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C7A7" w14:textId="4FFB0BAB" w:rsidR="00991AD5" w:rsidRDefault="00991AD5" w:rsidP="00991AD5">
      <w:pPr>
        <w:spacing w:line="240" w:lineRule="auto"/>
        <w:ind w:left="1440"/>
        <w:jc w:val="right"/>
        <w:rPr>
          <w:rFonts w:ascii="Jokerman" w:eastAsia="Calibri" w:hAnsi="Jokerman" w:cs="Calibri"/>
          <w:color w:val="525252" w:themeColor="accent3" w:themeShade="80"/>
          <w:sz w:val="36"/>
        </w:rPr>
      </w:pPr>
      <w:r w:rsidRPr="00991AD5">
        <w:rPr>
          <w:rFonts w:ascii="Jokerman" w:hAnsi="Jokerman" w:cs="Times New Roman"/>
          <w:noProof/>
          <w:color w:val="538135" w:themeColor="accent6" w:themeShade="BF"/>
          <w:sz w:val="24"/>
          <w:szCs w:val="24"/>
        </w:rPr>
        <mc:AlternateContent>
          <mc:Choice Requires="wps">
            <w:drawing>
              <wp:anchor distT="0" distB="0" distL="114300" distR="114300" simplePos="0" relativeHeight="251660288" behindDoc="0" locked="0" layoutInCell="1" allowOverlap="1" wp14:anchorId="71CA0CC5" wp14:editId="3C21E12C">
                <wp:simplePos x="0" y="0"/>
                <wp:positionH relativeFrom="margin">
                  <wp:posOffset>-4572</wp:posOffset>
                </wp:positionH>
                <wp:positionV relativeFrom="paragraph">
                  <wp:posOffset>-228600</wp:posOffset>
                </wp:positionV>
                <wp:extent cx="2533650" cy="77089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0890"/>
                        </a:xfrm>
                        <a:prstGeom prst="rect">
                          <a:avLst/>
                        </a:prstGeom>
                        <a:solidFill>
                          <a:sysClr val="window" lastClr="FFFFFF"/>
                        </a:solidFill>
                        <a:ln w="6350">
                          <a:noFill/>
                        </a:ln>
                      </wps:spPr>
                      <wps:txbx>
                        <w:txbxContent>
                          <w:p w14:paraId="3F3BFB5A" w14:textId="08073A1C" w:rsidR="00991AD5" w:rsidRDefault="00991AD5" w:rsidP="00991AD5">
                            <w:pPr>
                              <w:jc w:val="center"/>
                            </w:pPr>
                            <w:r>
                              <w:rPr>
                                <w:noProof/>
                                <w:sz w:val="20"/>
                                <w:szCs w:val="20"/>
                              </w:rPr>
                              <w:drawing>
                                <wp:inline distT="0" distB="0" distL="0" distR="0" wp14:anchorId="6F58DDA5" wp14:editId="7C028723">
                                  <wp:extent cx="2121535" cy="5670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567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CA0CC5" id="_x0000_t202" coordsize="21600,21600" o:spt="202" path="m,l,21600r21600,l21600,xe">
                <v:stroke joinstyle="miter"/>
                <v:path gradientshapeok="t" o:connecttype="rect"/>
              </v:shapetype>
              <v:shape id="Zone de texte 4" o:spid="_x0000_s1026" type="#_x0000_t202" style="position:absolute;left:0;text-align:left;margin-left:-.35pt;margin-top:-18pt;width:199.5pt;height:6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" fillcolor="window" stroked="f" strokeweight=".5pt">
                <v:textbox>
                  <w:txbxContent>
                    <w:p w14:paraId="3F3BFB5A" w14:textId="08073A1C" w:rsidR="00991AD5" w:rsidRDefault="00991AD5" w:rsidP="00991AD5">
                      <w:pPr>
                        <w:jc w:val="center"/>
                      </w:pPr>
                      <w:r>
                        <w:rPr>
                          <w:noProof/>
                          <w:sz w:val="20"/>
                          <w:szCs w:val="20"/>
                        </w:rPr>
                        <w:drawing>
                          <wp:inline distT="0" distB="0" distL="0" distR="0" wp14:anchorId="6F58DDA5" wp14:editId="7C028723">
                            <wp:extent cx="2121535" cy="5670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567055"/>
                                    </a:xfrm>
                                    <a:prstGeom prst="rect">
                                      <a:avLst/>
                                    </a:prstGeom>
                                    <a:noFill/>
                                    <a:ln>
                                      <a:noFill/>
                                    </a:ln>
                                  </pic:spPr>
                                </pic:pic>
                              </a:graphicData>
                            </a:graphic>
                          </wp:inline>
                        </w:drawing>
                      </w:r>
                    </w:p>
                  </w:txbxContent>
                </v:textbox>
                <w10:wrap anchorx="margin"/>
              </v:shape>
            </w:pict>
          </mc:Fallback>
        </mc:AlternateContent>
      </w:r>
      <w:r w:rsidRPr="00991AD5">
        <w:rPr>
          <w:rFonts w:ascii="Jokerman" w:hAnsi="Jokerman"/>
          <w:noProof/>
          <w:color w:val="538135" w:themeColor="accent6" w:themeShade="BF"/>
        </w:rPr>
        <mc:AlternateContent>
          <mc:Choice Requires="wps">
            <w:drawing>
              <wp:anchor distT="0" distB="0" distL="114300" distR="114300" simplePos="0" relativeHeight="251658240" behindDoc="0" locked="0" layoutInCell="1" allowOverlap="1" wp14:anchorId="2F9775FD" wp14:editId="65A54E95">
                <wp:simplePos x="0" y="0"/>
                <wp:positionH relativeFrom="column">
                  <wp:posOffset>3348990</wp:posOffset>
                </wp:positionH>
                <wp:positionV relativeFrom="paragraph">
                  <wp:posOffset>-9470390</wp:posOffset>
                </wp:positionV>
                <wp:extent cx="3133725" cy="321310"/>
                <wp:effectExtent l="0" t="0" r="9525" b="2540"/>
                <wp:wrapNone/>
                <wp:docPr id="25" name="Zone de texte 25"/>
                <wp:cNvGraphicFramePr/>
                <a:graphic xmlns:a="http://schemas.openxmlformats.org/drawingml/2006/main">
                  <a:graphicData uri="http://schemas.microsoft.com/office/word/2010/wordprocessingShape">
                    <wps:wsp>
                      <wps:cNvSpPr txBox="1"/>
                      <wps:spPr>
                        <a:xfrm>
                          <a:off x="0" y="0"/>
                          <a:ext cx="3133090" cy="321310"/>
                        </a:xfrm>
                        <a:prstGeom prst="rect">
                          <a:avLst/>
                        </a:prstGeom>
                        <a:solidFill>
                          <a:schemeClr val="lt1"/>
                        </a:solidFill>
                        <a:ln w="6350">
                          <a:noFill/>
                        </a:ln>
                      </wps:spPr>
                      <wps:txbx>
                        <w:txbxContent>
                          <w:p w14:paraId="60963C81" w14:textId="77777777" w:rsidR="00991AD5" w:rsidRDefault="00991AD5" w:rsidP="00991AD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75FD" id="Zone de texte 25" o:spid="_x0000_s1027" type="#_x0000_t202" style="position:absolute;left:0;text-align:left;margin-left:263.7pt;margin-top:-745.7pt;width:246.7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" fillcolor="white [3201]" stroked="f" strokeweight=".5pt">
                <v:textbox>
                  <w:txbxContent>
                    <w:p w14:paraId="60963C81" w14:textId="77777777" w:rsidR="00991AD5" w:rsidRDefault="00991AD5" w:rsidP="00991AD5"/>
                  </w:txbxContent>
                </v:textbox>
              </v:shape>
            </w:pict>
          </mc:Fallback>
        </mc:AlternateContent>
      </w:r>
      <w:r w:rsidRPr="00991AD5">
        <w:rPr>
          <w:rFonts w:ascii="Jokerman" w:eastAsia="Calibri" w:hAnsi="Jokerman" w:cs="Calibri"/>
          <w:color w:val="538135" w:themeColor="accent6" w:themeShade="BF"/>
          <w:sz w:val="36"/>
        </w:rPr>
        <w:t>Célébrer</w:t>
      </w:r>
    </w:p>
    <w:p w14:paraId="6CFB725D" w14:textId="77777777" w:rsidR="00991AD5" w:rsidRPr="00991AD5" w:rsidRDefault="00991AD5" w:rsidP="00991AD5">
      <w:pPr>
        <w:spacing w:line="240" w:lineRule="auto"/>
        <w:ind w:left="1440"/>
        <w:jc w:val="right"/>
        <w:rPr>
          <w:rFonts w:ascii="Jokerman" w:eastAsia="Calibri" w:hAnsi="Jokerman" w:cs="Calibri"/>
          <w:color w:val="525252" w:themeColor="accent3" w:themeShade="80"/>
          <w:sz w:val="36"/>
        </w:rPr>
      </w:pPr>
    </w:p>
    <w:tbl>
      <w:tblPr>
        <w:tblStyle w:val="Grilledutableau"/>
        <w:tblW w:w="9854" w:type="dxa"/>
        <w:tblInd w:w="0" w:type="dxa"/>
        <w:tbl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insideH w:val="dotDash" w:sz="4" w:space="0" w:color="525252" w:themeColor="accent3" w:themeShade="80"/>
          <w:insideV w:val="dotDash" w:sz="4" w:space="0" w:color="525252" w:themeColor="accent3" w:themeShade="80"/>
        </w:tblBorders>
        <w:tblLook w:val="04A0" w:firstRow="1" w:lastRow="0" w:firstColumn="1" w:lastColumn="0" w:noHBand="0" w:noVBand="1"/>
      </w:tblPr>
      <w:tblGrid>
        <w:gridCol w:w="1126"/>
        <w:gridCol w:w="8728"/>
      </w:tblGrid>
      <w:tr w:rsidR="00991AD5" w14:paraId="0A7D7E36" w14:textId="77777777" w:rsidTr="00991AD5">
        <w:trPr>
          <w:trHeight w:val="397"/>
        </w:trPr>
        <w:tc>
          <w:tcPr>
            <w:tcW w:w="1126"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5E481D1F" w14:textId="77777777" w:rsidR="00991AD5" w:rsidRPr="00991AD5" w:rsidRDefault="00991AD5">
            <w:pPr>
              <w:spacing w:after="0" w:line="240" w:lineRule="auto"/>
              <w:jc w:val="center"/>
              <w:rPr>
                <w:rFonts w:ascii="Abadi Extra Light" w:hAnsi="Abadi Extra Light"/>
                <w:b/>
                <w:color w:val="2E74B5" w:themeColor="accent5" w:themeShade="BF"/>
                <w:sz w:val="24"/>
                <w:szCs w:val="24"/>
              </w:rPr>
            </w:pPr>
            <w:r w:rsidRPr="00991AD5">
              <w:rPr>
                <w:rFonts w:ascii="Abadi Extra Light" w:hAnsi="Abadi Extra Light"/>
                <w:color w:val="538135" w:themeColor="accent6" w:themeShade="BF"/>
                <w:sz w:val="24"/>
                <w:szCs w:val="24"/>
              </w:rPr>
              <w:t>Période</w:t>
            </w:r>
          </w:p>
        </w:tc>
        <w:tc>
          <w:tcPr>
            <w:tcW w:w="8728"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0F9204BB" w14:textId="77777777" w:rsidR="00991AD5" w:rsidRDefault="00991AD5">
            <w:pPr>
              <w:spacing w:after="0"/>
              <w:jc w:val="both"/>
            </w:pPr>
            <w:r>
              <w:rPr>
                <w:u w:val="dotDash" w:color="525252" w:themeColor="accent3" w:themeShade="80"/>
              </w:rPr>
              <w:t>France</w:t>
            </w:r>
            <w:r>
              <w:t xml:space="preserve"> : entre le 13 et le 17 décembre ; célébration de l’attente</w:t>
            </w:r>
          </w:p>
          <w:p w14:paraId="6FCC44EF" w14:textId="77777777" w:rsidR="00991AD5" w:rsidRDefault="00991AD5">
            <w:pPr>
              <w:spacing w:after="0"/>
              <w:jc w:val="both"/>
            </w:pPr>
            <w:r>
              <w:rPr>
                <w:u w:val="dotDash" w:color="525252" w:themeColor="accent3" w:themeShade="80"/>
              </w:rPr>
              <w:t>Belgique</w:t>
            </w:r>
            <w:r>
              <w:t xml:space="preserve"> : entre le 19 et le 24 décembre ; célébration de Noël</w:t>
            </w:r>
          </w:p>
        </w:tc>
      </w:tr>
      <w:tr w:rsidR="00991AD5" w14:paraId="6732CA48" w14:textId="77777777" w:rsidTr="00991AD5">
        <w:trPr>
          <w:trHeight w:val="850"/>
        </w:trPr>
        <w:tc>
          <w:tcPr>
            <w:tcW w:w="1126"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0B5F9AFD" w14:textId="77777777" w:rsidR="00991AD5" w:rsidRPr="00991AD5" w:rsidRDefault="00991AD5">
            <w:pPr>
              <w:spacing w:after="0" w:line="240" w:lineRule="auto"/>
              <w:jc w:val="center"/>
              <w:rPr>
                <w:rFonts w:ascii="Papyrus" w:hAnsi="Papyrus"/>
                <w:b/>
                <w:color w:val="2E74B5" w:themeColor="accent5" w:themeShade="BF"/>
                <w:sz w:val="24"/>
                <w:szCs w:val="24"/>
              </w:rPr>
            </w:pPr>
            <w:r w:rsidRPr="00991AD5">
              <w:rPr>
                <w:rFonts w:ascii="Abadi Extra Light" w:hAnsi="Abadi Extra Light"/>
                <w:color w:val="538135" w:themeColor="accent6" w:themeShade="BF"/>
                <w:sz w:val="24"/>
                <w:szCs w:val="24"/>
              </w:rPr>
              <w:t>Visée</w:t>
            </w:r>
          </w:p>
        </w:tc>
        <w:tc>
          <w:tcPr>
            <w:tcW w:w="8728"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hideMark/>
          </w:tcPr>
          <w:p w14:paraId="6DC98651" w14:textId="77777777" w:rsidR="00991AD5" w:rsidRDefault="00991AD5">
            <w:pPr>
              <w:spacing w:before="120" w:after="0"/>
              <w:jc w:val="both"/>
            </w:pPr>
            <w:r>
              <w:t>Célébrer Jésus qui vient à Noël et qui nous invite à vivre de sa paix et de sa joie, réponse à la question « Que devons-nous faire ? »</w:t>
            </w:r>
          </w:p>
        </w:tc>
      </w:tr>
      <w:tr w:rsidR="00991AD5" w14:paraId="2C86452A" w14:textId="77777777" w:rsidTr="00991AD5">
        <w:trPr>
          <w:trHeight w:val="9238"/>
        </w:trPr>
        <w:tc>
          <w:tcPr>
            <w:tcW w:w="1126"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22872BE9" w14:textId="77777777" w:rsidR="00991AD5" w:rsidRDefault="00991AD5">
            <w:pPr>
              <w:spacing w:after="0" w:line="240" w:lineRule="auto"/>
              <w:jc w:val="center"/>
              <w:rPr>
                <w:rFonts w:ascii="Papyrus" w:hAnsi="Papyrus"/>
                <w:b/>
                <w:color w:val="2E74B5" w:themeColor="accent5" w:themeShade="BF"/>
                <w:sz w:val="24"/>
                <w:szCs w:val="24"/>
              </w:rPr>
            </w:pPr>
            <w:r w:rsidRPr="00991AD5">
              <w:rPr>
                <w:rFonts w:ascii="Abadi Extra Light" w:hAnsi="Abadi Extra Light"/>
                <w:color w:val="538135" w:themeColor="accent6" w:themeShade="BF"/>
                <w:sz w:val="24"/>
                <w:szCs w:val="24"/>
              </w:rPr>
              <w:t>Prévoir</w:t>
            </w:r>
          </w:p>
        </w:tc>
        <w:tc>
          <w:tcPr>
            <w:tcW w:w="8728"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tcPr>
          <w:p w14:paraId="36AC57DF" w14:textId="77777777" w:rsidR="00991AD5" w:rsidRDefault="00991AD5">
            <w:pPr>
              <w:spacing w:after="0"/>
              <w:rPr>
                <w:rFonts w:cstheme="minorHAnsi"/>
                <w:bCs/>
                <w:i/>
                <w:color w:val="C00000"/>
              </w:rPr>
            </w:pPr>
            <w:r>
              <w:rPr>
                <w:rFonts w:cstheme="minorHAnsi"/>
                <w:bCs/>
                <w:i/>
                <w:color w:val="C00000"/>
              </w:rPr>
              <w:t xml:space="preserve">Repérer ce qu’il nous est possible de faire au regard des précautions sanitaires du moment. </w:t>
            </w:r>
          </w:p>
          <w:p w14:paraId="0CB3D1C5" w14:textId="77777777" w:rsidR="00991AD5" w:rsidRDefault="00991AD5">
            <w:pPr>
              <w:spacing w:after="0"/>
              <w:rPr>
                <w:rFonts w:cstheme="minorHAnsi"/>
                <w:bCs/>
                <w:i/>
                <w:color w:val="C00000"/>
              </w:rPr>
            </w:pPr>
            <w:r>
              <w:rPr>
                <w:rFonts w:cstheme="minorHAnsi"/>
                <w:bCs/>
                <w:i/>
                <w:color w:val="C00000"/>
              </w:rPr>
              <w:t>Faire le choix de ce que nous avons envie de proposer, de vivre, et des personnes à impliquer pour que cela soit possible.</w:t>
            </w:r>
          </w:p>
          <w:p w14:paraId="6983182E" w14:textId="77777777" w:rsidR="00991AD5" w:rsidRDefault="00991AD5">
            <w:pPr>
              <w:spacing w:after="0"/>
              <w:rPr>
                <w:rFonts w:cstheme="minorHAnsi"/>
                <w:b/>
                <w:iCs/>
                <w:sz w:val="24"/>
                <w:szCs w:val="24"/>
              </w:rPr>
            </w:pPr>
            <w:r>
              <w:rPr>
                <w:rFonts w:cstheme="minorHAnsi"/>
                <w:b/>
                <w:iCs/>
              </w:rPr>
              <w:t>Le visuel de célébration :</w:t>
            </w:r>
          </w:p>
          <w:p w14:paraId="65437D97" w14:textId="77777777" w:rsidR="00991AD5" w:rsidRDefault="00991AD5" w:rsidP="00DD33C7">
            <w:pPr>
              <w:pStyle w:val="Paragraphedeliste"/>
              <w:numPr>
                <w:ilvl w:val="0"/>
                <w:numId w:val="1"/>
              </w:numPr>
              <w:tabs>
                <w:tab w:val="left" w:pos="318"/>
              </w:tabs>
              <w:spacing w:after="0" w:line="276" w:lineRule="auto"/>
              <w:rPr>
                <w:rFonts w:cstheme="minorHAnsi"/>
              </w:rPr>
            </w:pPr>
            <w:r>
              <w:rPr>
                <w:rFonts w:cstheme="minorHAnsi"/>
              </w:rPr>
              <w:t>La crèche : la tente de la communauté éducative avec les personnages de Marie, de Joseph et les animaux (l’âne, le bœuf, les moutons)</w:t>
            </w:r>
          </w:p>
          <w:p w14:paraId="693604BC" w14:textId="77777777" w:rsidR="00991AD5" w:rsidRDefault="00991AD5" w:rsidP="00DD33C7">
            <w:pPr>
              <w:pStyle w:val="Paragraphedeliste"/>
              <w:numPr>
                <w:ilvl w:val="0"/>
                <w:numId w:val="1"/>
              </w:numPr>
              <w:tabs>
                <w:tab w:val="left" w:pos="318"/>
              </w:tabs>
              <w:spacing w:after="0" w:line="276" w:lineRule="auto"/>
              <w:rPr>
                <w:rFonts w:cstheme="minorHAnsi"/>
              </w:rPr>
            </w:pPr>
            <w:r>
              <w:rPr>
                <w:rFonts w:cstheme="minorHAnsi"/>
              </w:rPr>
              <w:t xml:space="preserve">Le puzzle de chaque classe                                                                             </w:t>
            </w:r>
          </w:p>
          <w:p w14:paraId="58609C4D" w14:textId="77777777" w:rsidR="00991AD5" w:rsidRDefault="00991AD5" w:rsidP="00DD33C7">
            <w:pPr>
              <w:pStyle w:val="Paragraphedeliste"/>
              <w:numPr>
                <w:ilvl w:val="0"/>
                <w:numId w:val="1"/>
              </w:numPr>
              <w:tabs>
                <w:tab w:val="left" w:pos="318"/>
              </w:tabs>
              <w:spacing w:after="0" w:line="276" w:lineRule="auto"/>
              <w:jc w:val="both"/>
              <w:rPr>
                <w:rFonts w:cstheme="minorHAnsi"/>
                <w:i/>
              </w:rPr>
            </w:pPr>
            <w:r>
              <w:rPr>
                <w:rFonts w:cstheme="minorHAnsi"/>
              </w:rPr>
              <w:t xml:space="preserve">La Bible </w:t>
            </w:r>
            <w:r>
              <w:rPr>
                <w:rFonts w:cstheme="minorHAnsi"/>
                <w:i/>
              </w:rPr>
              <w:t>(texte de l’Evangile glissé à l’intérieur – Annexe)</w:t>
            </w:r>
          </w:p>
          <w:p w14:paraId="0D59276B" w14:textId="77777777" w:rsidR="00991AD5" w:rsidRDefault="00991AD5" w:rsidP="00DD33C7">
            <w:pPr>
              <w:pStyle w:val="Paragraphedeliste"/>
              <w:numPr>
                <w:ilvl w:val="0"/>
                <w:numId w:val="1"/>
              </w:numPr>
              <w:tabs>
                <w:tab w:val="left" w:pos="318"/>
              </w:tabs>
              <w:spacing w:after="0" w:line="276" w:lineRule="auto"/>
              <w:jc w:val="both"/>
              <w:rPr>
                <w:rFonts w:cstheme="minorHAnsi"/>
              </w:rPr>
            </w:pPr>
            <w:r>
              <w:rPr>
                <w:rFonts w:cstheme="minorHAnsi"/>
              </w:rPr>
              <w:t xml:space="preserve">Un pupitre </w:t>
            </w:r>
          </w:p>
          <w:p w14:paraId="3049E77F" w14:textId="77777777" w:rsidR="00991AD5" w:rsidRDefault="00991AD5" w:rsidP="00DD33C7">
            <w:pPr>
              <w:pStyle w:val="Paragraphedeliste"/>
              <w:numPr>
                <w:ilvl w:val="0"/>
                <w:numId w:val="1"/>
              </w:numPr>
              <w:tabs>
                <w:tab w:val="left" w:pos="318"/>
              </w:tabs>
              <w:spacing w:after="0" w:line="276" w:lineRule="auto"/>
              <w:jc w:val="both"/>
              <w:rPr>
                <w:rFonts w:cstheme="minorHAnsi"/>
              </w:rPr>
            </w:pPr>
            <w:r>
              <w:rPr>
                <w:rFonts w:cstheme="minorHAnsi"/>
              </w:rPr>
              <w:t xml:space="preserve">Une bougie plutôt de bonne taille </w:t>
            </w:r>
          </w:p>
          <w:p w14:paraId="1E42D2BF" w14:textId="77777777" w:rsidR="00991AD5" w:rsidRDefault="00991AD5">
            <w:pPr>
              <w:pStyle w:val="Paragraphedeliste"/>
              <w:tabs>
                <w:tab w:val="left" w:pos="318"/>
              </w:tabs>
              <w:spacing w:after="0" w:line="276" w:lineRule="auto"/>
              <w:ind w:left="0"/>
              <w:jc w:val="both"/>
              <w:rPr>
                <w:rFonts w:cstheme="minorHAnsi"/>
              </w:rPr>
            </w:pPr>
          </w:p>
          <w:p w14:paraId="049BBA8A" w14:textId="77777777" w:rsidR="00991AD5" w:rsidRDefault="00991AD5">
            <w:pPr>
              <w:pStyle w:val="Paragraphedeliste"/>
              <w:tabs>
                <w:tab w:val="left" w:pos="318"/>
              </w:tabs>
              <w:spacing w:after="0" w:line="276" w:lineRule="auto"/>
              <w:ind w:left="0"/>
              <w:jc w:val="both"/>
              <w:rPr>
                <w:rFonts w:cstheme="minorHAnsi"/>
              </w:rPr>
            </w:pPr>
            <w:r>
              <w:rPr>
                <w:rFonts w:cstheme="minorHAnsi"/>
                <w:b/>
                <w:bCs/>
              </w:rPr>
              <w:t>Déploiement au cours de la célébration</w:t>
            </w:r>
            <w:r>
              <w:rPr>
                <w:rFonts w:cstheme="minorHAnsi"/>
              </w:rPr>
              <w:t> :</w:t>
            </w:r>
          </w:p>
          <w:p w14:paraId="654FE8BE" w14:textId="77777777" w:rsidR="00991AD5" w:rsidRDefault="00991AD5" w:rsidP="00DD33C7">
            <w:pPr>
              <w:numPr>
                <w:ilvl w:val="0"/>
                <w:numId w:val="1"/>
              </w:numPr>
              <w:tabs>
                <w:tab w:val="left" w:pos="318"/>
              </w:tabs>
              <w:spacing w:after="0"/>
              <w:rPr>
                <w:rFonts w:cstheme="minorHAnsi"/>
              </w:rPr>
            </w:pPr>
            <w:r>
              <w:rPr>
                <w:rFonts w:cstheme="minorHAnsi"/>
              </w:rPr>
              <w:t xml:space="preserve">Un puzzle supplémentaire (il sera déposé à la tente, pour garder trace de l’itinéraire vers Noël) </w:t>
            </w:r>
          </w:p>
          <w:p w14:paraId="45A0AC19" w14:textId="77777777" w:rsidR="00991AD5" w:rsidRDefault="00991AD5" w:rsidP="00DD33C7">
            <w:pPr>
              <w:numPr>
                <w:ilvl w:val="0"/>
                <w:numId w:val="1"/>
              </w:numPr>
              <w:tabs>
                <w:tab w:val="left" w:pos="318"/>
              </w:tabs>
              <w:spacing w:after="0"/>
              <w:rPr>
                <w:rFonts w:cstheme="minorHAnsi"/>
              </w:rPr>
            </w:pPr>
            <w:r>
              <w:rPr>
                <w:rFonts w:cstheme="minorHAnsi"/>
              </w:rPr>
              <w:t xml:space="preserve">Les éléments retenus par chaque classe qui dira ce qu’a été son projet : un objet, une photo, un mime … </w:t>
            </w:r>
          </w:p>
          <w:p w14:paraId="3FF70436" w14:textId="77777777" w:rsidR="00991AD5" w:rsidRDefault="00991AD5">
            <w:pPr>
              <w:tabs>
                <w:tab w:val="left" w:pos="318"/>
              </w:tabs>
              <w:spacing w:after="0"/>
              <w:rPr>
                <w:rFonts w:cstheme="minorHAnsi"/>
              </w:rPr>
            </w:pPr>
            <w:r>
              <w:rPr>
                <w:rFonts w:cstheme="minorHAnsi"/>
              </w:rPr>
              <w:t>Avoir repéré les personnes, adultes et enfants, qui ont un rôle particulier dans la célébration.</w:t>
            </w:r>
          </w:p>
          <w:p w14:paraId="02697040" w14:textId="77777777" w:rsidR="00991AD5" w:rsidRDefault="00991AD5">
            <w:pPr>
              <w:tabs>
                <w:tab w:val="left" w:pos="318"/>
              </w:tabs>
              <w:spacing w:after="0"/>
              <w:rPr>
                <w:rFonts w:cstheme="minorHAnsi"/>
              </w:rPr>
            </w:pPr>
            <w:r>
              <w:rPr>
                <w:rFonts w:cstheme="minorHAnsi"/>
              </w:rPr>
              <w:br/>
            </w:r>
            <w:r>
              <w:rPr>
                <w:rFonts w:cstheme="minorHAnsi"/>
                <w:b/>
              </w:rPr>
              <w:t>Chants</w:t>
            </w:r>
            <w:r>
              <w:rPr>
                <w:rFonts w:cstheme="minorHAnsi"/>
              </w:rPr>
              <w:t xml:space="preserve"> :  </w:t>
            </w:r>
            <w:r>
              <w:rPr>
                <w:rFonts w:cstheme="minorHAnsi"/>
              </w:rPr>
              <w:br/>
            </w:r>
            <w:r>
              <w:rPr>
                <w:rFonts w:cstheme="minorHAnsi"/>
              </w:rPr>
              <w:sym w:font="Webdings" w:char="F0AF"/>
            </w:r>
            <w:r>
              <w:rPr>
                <w:rFonts w:cstheme="minorHAnsi"/>
              </w:rPr>
              <w:t xml:space="preserve"> « Quand arrive le temps de Noël » - </w:t>
            </w:r>
            <w:r>
              <w:rPr>
                <w:rFonts w:cstheme="minorHAnsi"/>
                <w:sz w:val="20"/>
              </w:rPr>
              <w:t>CD « Je chante Dieu toute l’année »</w:t>
            </w:r>
            <w:r>
              <w:rPr>
                <w:rFonts w:cstheme="minorHAnsi"/>
                <w:sz w:val="20"/>
              </w:rPr>
              <w:br/>
            </w:r>
            <w:hyperlink r:id="rId6" w:history="1">
              <w:r>
                <w:rPr>
                  <w:rStyle w:val="Lienhypertexte"/>
                  <w:rFonts w:cstheme="minorHAnsi"/>
                  <w:sz w:val="20"/>
                </w:rPr>
                <w:t>https://www.youtube.com/watch?v=aY-bf8wi1_c</w:t>
              </w:r>
            </w:hyperlink>
          </w:p>
          <w:p w14:paraId="2203F88E" w14:textId="77777777" w:rsidR="00991AD5" w:rsidRDefault="00991AD5">
            <w:pPr>
              <w:tabs>
                <w:tab w:val="left" w:pos="318"/>
              </w:tabs>
              <w:spacing w:after="0"/>
              <w:rPr>
                <w:rFonts w:cstheme="minorHAnsi"/>
                <w:sz w:val="20"/>
              </w:rPr>
            </w:pPr>
            <w:r>
              <w:rPr>
                <w:rFonts w:cstheme="minorHAnsi"/>
              </w:rPr>
              <w:sym w:font="Webdings" w:char="F0AF"/>
            </w:r>
            <w:r>
              <w:rPr>
                <w:rFonts w:cstheme="minorHAnsi"/>
              </w:rPr>
              <w:t xml:space="preserve"> « Alléluia, mon cœur est dans la joie ! » - </w:t>
            </w:r>
            <w:r>
              <w:rPr>
                <w:rFonts w:cstheme="minorHAnsi"/>
                <w:sz w:val="20"/>
              </w:rPr>
              <w:t xml:space="preserve">CD « Venez, approchez-vous » Danielle </w:t>
            </w:r>
            <w:proofErr w:type="spellStart"/>
            <w:r>
              <w:rPr>
                <w:rFonts w:cstheme="minorHAnsi"/>
                <w:sz w:val="20"/>
              </w:rPr>
              <w:t>Sciaky</w:t>
            </w:r>
            <w:proofErr w:type="spellEnd"/>
            <w:r>
              <w:rPr>
                <w:rFonts w:cstheme="minorHAnsi"/>
                <w:sz w:val="20"/>
              </w:rPr>
              <w:br/>
            </w:r>
            <w:hyperlink r:id="rId7" w:history="1">
              <w:r>
                <w:rPr>
                  <w:rStyle w:val="Lienhypertexte"/>
                  <w:rFonts w:cstheme="minorHAnsi"/>
                  <w:sz w:val="20"/>
                </w:rPr>
                <w:t>https://www.youtube.com/watch?v=XFZ3MGC7Prg</w:t>
              </w:r>
            </w:hyperlink>
            <w:r>
              <w:rPr>
                <w:rFonts w:cstheme="minorHAnsi"/>
                <w:sz w:val="20"/>
              </w:rPr>
              <w:t xml:space="preserve"> </w:t>
            </w:r>
            <w:r>
              <w:rPr>
                <w:rFonts w:cstheme="minorHAnsi"/>
                <w:sz w:val="20"/>
              </w:rPr>
              <w:br/>
            </w:r>
            <w:r>
              <w:rPr>
                <w:rFonts w:cstheme="minorHAnsi"/>
                <w:iCs/>
              </w:rPr>
              <w:sym w:font="Webdings" w:char="F0AF"/>
            </w:r>
            <w:r>
              <w:rPr>
                <w:rFonts w:cstheme="minorHAnsi"/>
                <w:iCs/>
              </w:rPr>
              <w:t> « </w:t>
            </w:r>
            <w:proofErr w:type="spellStart"/>
            <w:r>
              <w:rPr>
                <w:rFonts w:cstheme="minorHAnsi"/>
              </w:rPr>
              <w:t>Laudato</w:t>
            </w:r>
            <w:proofErr w:type="spellEnd"/>
            <w:r>
              <w:rPr>
                <w:rFonts w:cstheme="minorHAnsi"/>
              </w:rPr>
              <w:t xml:space="preserve"> Si’ » </w:t>
            </w:r>
          </w:p>
          <w:p w14:paraId="0D632700" w14:textId="77777777" w:rsidR="00991AD5" w:rsidRDefault="00991AD5">
            <w:pPr>
              <w:spacing w:after="0"/>
              <w:rPr>
                <w:rFonts w:cstheme="minorHAnsi"/>
                <w:iCs/>
                <w:sz w:val="20"/>
                <w:szCs w:val="20"/>
              </w:rPr>
            </w:pPr>
            <w:r>
              <w:rPr>
                <w:rFonts w:cstheme="minorHAnsi"/>
              </w:rPr>
              <w:sym w:font="Webdings" w:char="F0AF"/>
            </w:r>
            <w:r>
              <w:rPr>
                <w:rFonts w:cstheme="minorHAnsi"/>
              </w:rPr>
              <w:t xml:space="preserve">« Noël, voici le jour de la lumière », le refrain </w:t>
            </w:r>
            <w:r>
              <w:rPr>
                <w:rFonts w:cstheme="minorHAnsi"/>
                <w:i/>
                <w:iCs/>
              </w:rPr>
              <w:br/>
            </w:r>
            <w:hyperlink r:id="rId8" w:history="1">
              <w:r>
                <w:rPr>
                  <w:rStyle w:val="Lienhypertexte"/>
                  <w:rFonts w:cstheme="minorHAnsi"/>
                  <w:sz w:val="20"/>
                  <w:szCs w:val="20"/>
                </w:rPr>
                <w:t>https://www.youtube.com/watch?v=X0xvp-LID_E&amp;t=1s</w:t>
              </w:r>
            </w:hyperlink>
            <w:r>
              <w:rPr>
                <w:rFonts w:cstheme="minorHAnsi"/>
                <w:iCs/>
                <w:sz w:val="20"/>
                <w:szCs w:val="20"/>
              </w:rPr>
              <w:t xml:space="preserve"> </w:t>
            </w:r>
          </w:p>
          <w:p w14:paraId="2FDBD317" w14:textId="77777777" w:rsidR="00991AD5" w:rsidRDefault="00991AD5">
            <w:pPr>
              <w:jc w:val="both"/>
              <w:rPr>
                <w:rFonts w:cstheme="minorHAnsi"/>
              </w:rPr>
            </w:pPr>
            <w:r>
              <w:rPr>
                <w:rFonts w:cstheme="minorHAnsi"/>
                <w:iCs/>
              </w:rPr>
              <w:sym w:font="Webdings" w:char="F0AF"/>
            </w:r>
            <w:r>
              <w:rPr>
                <w:rFonts w:cstheme="minorHAnsi"/>
                <w:i/>
                <w:iCs/>
              </w:rPr>
              <w:t xml:space="preserve"> </w:t>
            </w:r>
            <w:r>
              <w:rPr>
                <w:rFonts w:cstheme="minorHAnsi"/>
              </w:rPr>
              <w:t>«</w:t>
            </w:r>
            <w:r>
              <w:rPr>
                <w:rFonts w:cstheme="minorHAnsi"/>
                <w:i/>
                <w:iCs/>
              </w:rPr>
              <w:t> </w:t>
            </w:r>
            <w:r>
              <w:rPr>
                <w:rFonts w:cstheme="minorHAnsi"/>
              </w:rPr>
              <w:t>Joie de Noël » CD « Viens avec nous »</w:t>
            </w:r>
          </w:p>
          <w:p w14:paraId="21ED6D49" w14:textId="5EEF085C" w:rsidR="00991AD5" w:rsidRPr="00991AD5" w:rsidRDefault="00991AD5" w:rsidP="00991AD5">
            <w:pPr>
              <w:jc w:val="both"/>
              <w:rPr>
                <w:rFonts w:cstheme="minorHAnsi"/>
                <w:sz w:val="20"/>
                <w:szCs w:val="20"/>
              </w:rPr>
            </w:pPr>
            <w:r>
              <w:rPr>
                <w:rFonts w:cstheme="minorHAnsi"/>
                <w:sz w:val="20"/>
                <w:szCs w:val="20"/>
              </w:rPr>
              <w:t xml:space="preserve">En téléchargement sur </w:t>
            </w:r>
            <w:hyperlink r:id="rId9" w:history="1">
              <w:r>
                <w:rPr>
                  <w:rStyle w:val="Lienhypertexte"/>
                  <w:rFonts w:cstheme="minorHAnsi"/>
                  <w:sz w:val="20"/>
                  <w:szCs w:val="20"/>
                </w:rPr>
                <w:t>https://www.bayardmusique.com/album/1784/viens-avec-nous-ml-valentin-h-fantino-g-goudet</w:t>
              </w:r>
            </w:hyperlink>
            <w:r>
              <w:rPr>
                <w:rFonts w:cstheme="minorHAnsi"/>
                <w:sz w:val="20"/>
                <w:szCs w:val="20"/>
              </w:rPr>
              <w:t xml:space="preserve"> </w:t>
            </w:r>
          </w:p>
        </w:tc>
      </w:tr>
    </w:tbl>
    <w:p w14:paraId="36182637" w14:textId="77777777" w:rsidR="00991AD5" w:rsidRDefault="00991AD5" w:rsidP="00991AD5">
      <w:pPr>
        <w:spacing w:after="80" w:line="256" w:lineRule="auto"/>
      </w:pPr>
    </w:p>
    <w:p w14:paraId="577ECA2B" w14:textId="77777777" w:rsidR="00991AD5" w:rsidRDefault="00991AD5" w:rsidP="00991AD5">
      <w:pPr>
        <w:spacing w:after="0"/>
        <w:jc w:val="both"/>
        <w:rPr>
          <w:rFonts w:ascii="Calibri" w:eastAsia="Calibri" w:hAnsi="Calibri" w:cs="Times New Roman"/>
          <w:i/>
        </w:rPr>
      </w:pPr>
      <w:r>
        <w:rPr>
          <w:rFonts w:ascii="Calibri" w:eastAsia="Calibri" w:hAnsi="Calibri" w:cs="Times New Roman"/>
          <w:i/>
        </w:rPr>
        <w:sym w:font="Wingdings" w:char="F046"/>
      </w:r>
      <w:r>
        <w:rPr>
          <w:rFonts w:ascii="Calibri" w:eastAsia="Calibri" w:hAnsi="Calibri" w:cs="Times New Roman"/>
          <w:i/>
        </w:rPr>
        <w:t xml:space="preserve">  Se mettre en projet de vivre la célébration et lui donner sa raison d’être qui va au-delà du faire, c’est :</w:t>
      </w:r>
    </w:p>
    <w:p w14:paraId="361ECAAF"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Apprendre les chants afin de pouvoir, le jour de la célébration, les chanter pour prier</w:t>
      </w:r>
    </w:p>
    <w:p w14:paraId="5652671A"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Préparer la lecture des textes et des prières</w:t>
      </w:r>
    </w:p>
    <w:p w14:paraId="324A2DE2"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 xml:space="preserve">Préciser les déplacements, les gestes </w:t>
      </w:r>
    </w:p>
    <w:p w14:paraId="62CEFDFB"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14:paraId="39F27FF1" w14:textId="77777777" w:rsidR="00991AD5" w:rsidRDefault="00991AD5" w:rsidP="00991AD5">
      <w:pPr>
        <w:spacing w:after="0"/>
        <w:ind w:left="284"/>
        <w:jc w:val="both"/>
        <w:rPr>
          <w:rFonts w:ascii="Calibri" w:eastAsia="Calibri" w:hAnsi="Calibri" w:cs="Times New Roman"/>
          <w:i/>
        </w:rPr>
      </w:pPr>
      <w:r>
        <w:rPr>
          <w:rFonts w:ascii="Calibri" w:eastAsia="Calibri" w:hAnsi="Calibri" w:cs="Times New Roman"/>
          <w:i/>
        </w:rPr>
        <w:t xml:space="preserve">Evitons les paroles superflues et ouvrons à l’intériorité. Le cheminement de la célébration n’en sera que plus fluide et invitera davantage à la prière. </w:t>
      </w:r>
    </w:p>
    <w:tbl>
      <w:tblPr>
        <w:tblStyle w:val="Grilledutableau"/>
        <w:tblW w:w="10774" w:type="dxa"/>
        <w:tblInd w:w="-318" w:type="dxa"/>
        <w:tblLook w:val="04A0" w:firstRow="1" w:lastRow="0" w:firstColumn="1" w:lastColumn="0" w:noHBand="0" w:noVBand="1"/>
      </w:tblPr>
      <w:tblGrid>
        <w:gridCol w:w="1629"/>
        <w:gridCol w:w="9145"/>
      </w:tblGrid>
      <w:tr w:rsidR="00991AD5" w14:paraId="09AC9503" w14:textId="77777777" w:rsidTr="00991AD5">
        <w:tc>
          <w:tcPr>
            <w:tcW w:w="10774" w:type="dxa"/>
            <w:gridSpan w:val="2"/>
            <w:tcBorders>
              <w:top w:val="single" w:sz="4" w:space="0" w:color="auto"/>
              <w:left w:val="single" w:sz="4" w:space="0" w:color="auto"/>
              <w:bottom w:val="single" w:sz="4" w:space="0" w:color="auto"/>
              <w:right w:val="single" w:sz="4" w:space="0" w:color="auto"/>
            </w:tcBorders>
            <w:hideMark/>
          </w:tcPr>
          <w:p w14:paraId="272320C3" w14:textId="77777777" w:rsidR="00991AD5" w:rsidRPr="00991AD5" w:rsidRDefault="00991AD5">
            <w:pPr>
              <w:spacing w:after="0" w:line="240" w:lineRule="auto"/>
              <w:jc w:val="center"/>
              <w:rPr>
                <w:rFonts w:ascii="Aharoni" w:eastAsia="Calibri" w:hAnsi="Aharoni" w:cs="Aharoni"/>
                <w:bCs/>
                <w:color w:val="FF66CC"/>
                <w:sz w:val="28"/>
                <w:szCs w:val="28"/>
              </w:rPr>
            </w:pPr>
            <w:r w:rsidRPr="00991AD5">
              <w:rPr>
                <w:rFonts w:ascii="Aharoni" w:hAnsi="Aharoni" w:cs="Aharoni" w:hint="cs"/>
                <w:bCs/>
                <w:color w:val="538135" w:themeColor="accent6" w:themeShade="BF"/>
                <w:sz w:val="32"/>
                <w:szCs w:val="24"/>
              </w:rPr>
              <w:lastRenderedPageBreak/>
              <w:t>Temps de l'accueil</w:t>
            </w:r>
          </w:p>
        </w:tc>
      </w:tr>
      <w:tr w:rsidR="00991AD5" w14:paraId="458298B4" w14:textId="77777777" w:rsidTr="00991AD5">
        <w:tc>
          <w:tcPr>
            <w:tcW w:w="1629" w:type="dxa"/>
            <w:tcBorders>
              <w:top w:val="single" w:sz="4" w:space="0" w:color="auto"/>
              <w:left w:val="single" w:sz="4" w:space="0" w:color="auto"/>
              <w:bottom w:val="single" w:sz="4" w:space="0" w:color="auto"/>
              <w:right w:val="single" w:sz="4" w:space="0" w:color="auto"/>
            </w:tcBorders>
          </w:tcPr>
          <w:p w14:paraId="3CDD4219" w14:textId="77777777" w:rsidR="00991AD5" w:rsidRDefault="00991AD5">
            <w:pPr>
              <w:spacing w:after="0" w:line="240" w:lineRule="auto"/>
              <w:jc w:val="both"/>
            </w:pPr>
          </w:p>
        </w:tc>
        <w:tc>
          <w:tcPr>
            <w:tcW w:w="9145" w:type="dxa"/>
            <w:tcBorders>
              <w:top w:val="single" w:sz="4" w:space="0" w:color="auto"/>
              <w:left w:val="single" w:sz="4" w:space="0" w:color="auto"/>
              <w:bottom w:val="single" w:sz="4" w:space="0" w:color="auto"/>
              <w:right w:val="single" w:sz="4" w:space="0" w:color="auto"/>
            </w:tcBorders>
            <w:hideMark/>
          </w:tcPr>
          <w:p w14:paraId="0F3D80CB" w14:textId="77777777" w:rsidR="00991AD5" w:rsidRDefault="00991AD5">
            <w:pPr>
              <w:spacing w:before="120" w:after="120" w:line="240" w:lineRule="auto"/>
              <w:jc w:val="both"/>
              <w:rPr>
                <w:rFonts w:ascii="Calibri" w:eastAsia="Calibri" w:hAnsi="Calibri" w:cs="Times New Roman"/>
              </w:rPr>
            </w:pPr>
            <w:r>
              <w:rPr>
                <w:rFonts w:ascii="Calibri" w:eastAsia="Calibri" w:hAnsi="Calibri" w:cs="Times New Roman"/>
              </w:rPr>
              <w:t xml:space="preserve">Les enfants s’installent sur une musique douce </w:t>
            </w:r>
          </w:p>
        </w:tc>
      </w:tr>
      <w:tr w:rsidR="00991AD5" w14:paraId="3B347BEA"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3E290AA1" w14:textId="77777777" w:rsidR="00991AD5" w:rsidRDefault="00991AD5">
            <w:pPr>
              <w:spacing w:after="0" w:line="240" w:lineRule="auto"/>
              <w:jc w:val="center"/>
              <w:rPr>
                <w:sz w:val="20"/>
                <w:szCs w:val="20"/>
              </w:rPr>
            </w:pPr>
            <w:r>
              <w:rPr>
                <w:sz w:val="24"/>
              </w:rPr>
              <w:t>Animateur</w:t>
            </w:r>
            <w:r>
              <w:t xml:space="preserve"> </w:t>
            </w:r>
          </w:p>
        </w:tc>
        <w:tc>
          <w:tcPr>
            <w:tcW w:w="9145" w:type="dxa"/>
            <w:tcBorders>
              <w:top w:val="single" w:sz="4" w:space="0" w:color="auto"/>
              <w:left w:val="single" w:sz="4" w:space="0" w:color="auto"/>
              <w:bottom w:val="single" w:sz="4" w:space="0" w:color="auto"/>
              <w:right w:val="single" w:sz="4" w:space="0" w:color="auto"/>
            </w:tcBorders>
            <w:hideMark/>
          </w:tcPr>
          <w:p w14:paraId="4789A924" w14:textId="77777777" w:rsidR="00991AD5" w:rsidRDefault="00991AD5">
            <w:pPr>
              <w:spacing w:before="120" w:after="0"/>
              <w:jc w:val="both"/>
              <w:rPr>
                <w:i/>
              </w:rPr>
            </w:pPr>
            <w:r>
              <w:rPr>
                <w:i/>
              </w:rPr>
              <w:t>Bienvenue à chacune et à chacun.</w:t>
            </w:r>
          </w:p>
          <w:p w14:paraId="072A9E14" w14:textId="77777777" w:rsidR="00991AD5" w:rsidRDefault="00991AD5">
            <w:pPr>
              <w:spacing w:before="120" w:after="0"/>
              <w:jc w:val="both"/>
              <w:rPr>
                <w:i/>
              </w:rPr>
            </w:pPr>
            <w:r>
              <w:rPr>
                <w:i/>
              </w:rPr>
              <w:t xml:space="preserve">C’est toute la communauté éducative de l’école qui aujourd’hui se retrouve, invitée à se mettre sous le regard du Seigneur et à lui confier tous les pas qu’ensemble nous avons pu faire depuis le début de l’Avent alors que nous étions réunis en </w:t>
            </w:r>
            <w:r w:rsidRPr="00991AD5">
              <w:rPr>
                <w:rFonts w:ascii="Abadi Extra Light" w:hAnsi="Abadi Extra Light"/>
                <w:color w:val="538135" w:themeColor="accent6" w:themeShade="BF"/>
                <w:sz w:val="24"/>
                <w:szCs w:val="24"/>
              </w:rPr>
              <w:t>Assemblée du prendre soin</w:t>
            </w:r>
            <w:r>
              <w:rPr>
                <w:i/>
                <w:sz w:val="20"/>
                <w:szCs w:val="20"/>
              </w:rPr>
              <w:t xml:space="preserve"> </w:t>
            </w:r>
            <w:r>
              <w:rPr>
                <w:i/>
              </w:rPr>
              <w:t xml:space="preserve">… Nous avons alors été invité à agir ensemble, inspirés par un témoin, pour ouvrir encore plus grand notre tente. </w:t>
            </w:r>
          </w:p>
          <w:p w14:paraId="08FF0A22" w14:textId="77777777" w:rsidR="00991AD5" w:rsidRDefault="00991AD5">
            <w:pPr>
              <w:spacing w:before="120" w:after="120"/>
              <w:jc w:val="both"/>
              <w:rPr>
                <w:i/>
                <w:color w:val="00B050"/>
                <w:sz w:val="20"/>
                <w:szCs w:val="20"/>
              </w:rPr>
            </w:pPr>
            <w:r>
              <w:rPr>
                <w:i/>
              </w:rPr>
              <w:t xml:space="preserve">Nous avons constitué un puzzle qui, comme tous les puzzles, pour prendre vie et donner du sens, a besoin de toutes les pièces… C’est ainsi que nos puzzles nous confiaient que « Tout est fragile, tout est possible, tout est donné, tout est lié ! » En témoignent ici les puzzles de chaque classe.  </w:t>
            </w:r>
            <w:r>
              <w:rPr>
                <w:i/>
              </w:rPr>
              <w:br/>
              <w:t xml:space="preserve">Pour nous conduire à Jésus qui va venir, nous accueillons </w:t>
            </w:r>
            <w:r>
              <w:rPr>
                <w:i/>
                <w:iCs/>
                <w:color w:val="525252" w:themeColor="accent3" w:themeShade="80"/>
                <w:sz w:val="20"/>
              </w:rPr>
              <w:t>(…nommer ici le président de célébration)</w:t>
            </w:r>
            <w:r>
              <w:rPr>
                <w:i/>
              </w:rPr>
              <w:t>.</w:t>
            </w:r>
            <w:r>
              <w:rPr>
                <w:i/>
              </w:rPr>
              <w:br/>
              <w:t>Ensemble, chantons notre joie d’être rassemblés. </w:t>
            </w:r>
          </w:p>
        </w:tc>
      </w:tr>
      <w:tr w:rsidR="00991AD5" w14:paraId="55C7E6DC"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6782975F" w14:textId="77777777" w:rsidR="00991AD5" w:rsidRDefault="00991AD5">
            <w:pPr>
              <w:spacing w:after="0" w:line="240" w:lineRule="auto"/>
              <w:jc w:val="center"/>
            </w:pPr>
            <w:r>
              <w:t>Animateur de chant</w:t>
            </w:r>
          </w:p>
        </w:tc>
        <w:tc>
          <w:tcPr>
            <w:tcW w:w="9145" w:type="dxa"/>
            <w:tcBorders>
              <w:top w:val="single" w:sz="4" w:space="0" w:color="auto"/>
              <w:left w:val="single" w:sz="4" w:space="0" w:color="auto"/>
              <w:bottom w:val="single" w:sz="4" w:space="0" w:color="auto"/>
              <w:right w:val="single" w:sz="4" w:space="0" w:color="auto"/>
            </w:tcBorders>
            <w:vAlign w:val="center"/>
            <w:hideMark/>
          </w:tcPr>
          <w:p w14:paraId="17F60FC6" w14:textId="77777777" w:rsidR="00991AD5" w:rsidRDefault="00991AD5">
            <w:pPr>
              <w:spacing w:after="120" w:line="240" w:lineRule="auto"/>
              <w:jc w:val="both"/>
              <w:rPr>
                <w:color w:val="00B050"/>
                <w:sz w:val="20"/>
                <w:szCs w:val="20"/>
              </w:rPr>
            </w:pPr>
            <w:r>
              <w:rPr>
                <w:sz w:val="20"/>
                <w:szCs w:val="20"/>
              </w:rPr>
              <w:sym w:font="Webdings" w:char="F0AF"/>
            </w:r>
            <w:r>
              <w:rPr>
                <w:sz w:val="20"/>
                <w:szCs w:val="20"/>
              </w:rPr>
              <w:t xml:space="preserve"> </w:t>
            </w:r>
            <w:r>
              <w:rPr>
                <w:rFonts w:ascii="Calibri" w:eastAsia="Calibri" w:hAnsi="Calibri" w:cs="Times New Roman"/>
              </w:rPr>
              <w:t>« Quand arrive le temps de Noël »</w:t>
            </w:r>
          </w:p>
        </w:tc>
      </w:tr>
      <w:tr w:rsidR="00991AD5" w14:paraId="60AA5914"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70F06E25" w14:textId="77777777" w:rsidR="00991AD5" w:rsidRDefault="00991AD5">
            <w:pPr>
              <w:spacing w:after="0" w:line="240" w:lineRule="auto"/>
              <w:jc w:val="center"/>
              <w:rPr>
                <w:rFonts w:ascii="Calibri" w:eastAsia="Times New Roman" w:hAnsi="Calibri" w:cs="Times New Roman"/>
                <w:szCs w:val="24"/>
                <w:lang w:eastAsia="fr-FR"/>
              </w:rPr>
            </w:pPr>
            <w:r>
              <w:rPr>
                <w:rFonts w:ascii="Calibri" w:eastAsia="Times New Roman" w:hAnsi="Calibri" w:cs="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hideMark/>
          </w:tcPr>
          <w:p w14:paraId="52BE74AE" w14:textId="77777777" w:rsidR="00991AD5" w:rsidRDefault="00991AD5">
            <w:pPr>
              <w:spacing w:before="120" w:after="0"/>
              <w:jc w:val="both"/>
              <w:rPr>
                <w:i/>
              </w:rPr>
            </w:pPr>
            <w:r>
              <w:rPr>
                <w:i/>
              </w:rPr>
              <w:t>Aujourd’hui, Seigneur, tu nous rassembles et tu nous permets de regarder ce chemin parcouru afin d’y reconnaître les signes de ta présence. Pour marquer que tu es bien avec nous, traçons sur nous le signe de la croix : Au nom du Père, et du Fils, et du Saint-Esprit, Amen !</w:t>
            </w:r>
          </w:p>
          <w:p w14:paraId="6F8F1F22" w14:textId="77777777" w:rsidR="00991AD5" w:rsidRDefault="00991AD5">
            <w:pPr>
              <w:spacing w:after="120"/>
              <w:jc w:val="both"/>
              <w:rPr>
                <w:rFonts w:eastAsia="Times New Roman"/>
                <w:szCs w:val="24"/>
                <w:lang w:eastAsia="fr-FR"/>
              </w:rPr>
            </w:pPr>
            <w:r>
              <w:rPr>
                <w:i/>
              </w:rPr>
              <w:t>Oui, Seigneur, tu es là et nous allons écouter ta Parole. </w:t>
            </w:r>
          </w:p>
        </w:tc>
      </w:tr>
      <w:tr w:rsidR="00991AD5" w14:paraId="5F125EB7" w14:textId="77777777" w:rsidTr="00991AD5">
        <w:tc>
          <w:tcPr>
            <w:tcW w:w="10774" w:type="dxa"/>
            <w:gridSpan w:val="2"/>
            <w:tcBorders>
              <w:top w:val="single" w:sz="4" w:space="0" w:color="auto"/>
              <w:left w:val="single" w:sz="4" w:space="0" w:color="auto"/>
              <w:bottom w:val="single" w:sz="4" w:space="0" w:color="auto"/>
              <w:right w:val="single" w:sz="4" w:space="0" w:color="auto"/>
            </w:tcBorders>
            <w:vAlign w:val="center"/>
            <w:hideMark/>
          </w:tcPr>
          <w:p w14:paraId="02284CAE" w14:textId="77777777" w:rsidR="00991AD5" w:rsidRDefault="00991AD5">
            <w:pPr>
              <w:spacing w:after="0" w:line="240" w:lineRule="auto"/>
              <w:jc w:val="center"/>
              <w:rPr>
                <w:rFonts w:ascii="Calibri" w:eastAsia="Times New Roman" w:hAnsi="Calibri" w:cs="Times New Roman"/>
                <w:szCs w:val="24"/>
                <w:lang w:eastAsia="fr-FR"/>
              </w:rPr>
            </w:pPr>
            <w:r w:rsidRPr="00991AD5">
              <w:rPr>
                <w:rFonts w:ascii="Aharoni" w:hAnsi="Aharoni" w:cs="Aharoni"/>
                <w:bCs/>
                <w:color w:val="538135" w:themeColor="accent6" w:themeShade="BF"/>
                <w:sz w:val="32"/>
                <w:szCs w:val="24"/>
              </w:rPr>
              <w:t>Temps de la Parole</w:t>
            </w:r>
          </w:p>
        </w:tc>
      </w:tr>
      <w:tr w:rsidR="00991AD5" w14:paraId="61D70966" w14:textId="77777777" w:rsidTr="00991AD5">
        <w:trPr>
          <w:trHeight w:val="1489"/>
        </w:trPr>
        <w:tc>
          <w:tcPr>
            <w:tcW w:w="1629" w:type="dxa"/>
            <w:tcBorders>
              <w:top w:val="single" w:sz="4" w:space="0" w:color="auto"/>
              <w:left w:val="single" w:sz="4" w:space="0" w:color="auto"/>
              <w:bottom w:val="single" w:sz="4" w:space="0" w:color="auto"/>
              <w:right w:val="single" w:sz="4" w:space="0" w:color="auto"/>
            </w:tcBorders>
            <w:vAlign w:val="center"/>
            <w:hideMark/>
          </w:tcPr>
          <w:p w14:paraId="5EC87277" w14:textId="77777777" w:rsidR="00991AD5" w:rsidRDefault="00991AD5">
            <w:pPr>
              <w:spacing w:after="0" w:line="240" w:lineRule="auto"/>
              <w:jc w:val="center"/>
              <w:rPr>
                <w:rFonts w:eastAsia="Times New Roman"/>
                <w:szCs w:val="24"/>
                <w:lang w:eastAsia="fr-FR"/>
              </w:rPr>
            </w:pPr>
            <w:r>
              <w:t>Animateur de chants</w:t>
            </w:r>
            <w:r>
              <w:rPr>
                <w:rFonts w:eastAsia="Times New Roman"/>
                <w:szCs w:val="24"/>
                <w:lang w:eastAsia="fr-FR"/>
              </w:rPr>
              <w:t xml:space="preserve"> Président de célébration</w:t>
            </w:r>
          </w:p>
          <w:p w14:paraId="4ADC23DC" w14:textId="77777777" w:rsidR="00991AD5" w:rsidRDefault="00991AD5">
            <w:pPr>
              <w:spacing w:after="0" w:line="240" w:lineRule="auto"/>
              <w:jc w:val="center"/>
              <w:rPr>
                <w:rFonts w:eastAsia="Times New Roman"/>
                <w:szCs w:val="24"/>
                <w:lang w:eastAsia="fr-FR"/>
              </w:rPr>
            </w:pPr>
            <w:r>
              <w:rPr>
                <w:rFonts w:eastAsia="Times New Roman"/>
                <w:szCs w:val="24"/>
                <w:lang w:eastAsia="fr-FR"/>
              </w:rPr>
              <w:t>et un adulte</w:t>
            </w:r>
          </w:p>
        </w:tc>
        <w:tc>
          <w:tcPr>
            <w:tcW w:w="9145" w:type="dxa"/>
            <w:tcBorders>
              <w:top w:val="single" w:sz="4" w:space="0" w:color="auto"/>
              <w:left w:val="single" w:sz="4" w:space="0" w:color="auto"/>
              <w:bottom w:val="single" w:sz="4" w:space="0" w:color="auto"/>
              <w:right w:val="single" w:sz="4" w:space="0" w:color="auto"/>
            </w:tcBorders>
          </w:tcPr>
          <w:p w14:paraId="7A588696" w14:textId="77777777" w:rsidR="00991AD5" w:rsidRDefault="00991AD5">
            <w:pPr>
              <w:spacing w:after="0"/>
              <w:jc w:val="both"/>
              <w:rPr>
                <w:rFonts w:cstheme="minorHAnsi"/>
              </w:rPr>
            </w:pPr>
            <w:r>
              <w:rPr>
                <w:rFonts w:cstheme="minorHAnsi"/>
              </w:rPr>
              <w:sym w:font="Webdings" w:char="F0AF"/>
            </w:r>
            <w:r>
              <w:rPr>
                <w:rFonts w:cstheme="minorHAnsi"/>
              </w:rPr>
              <w:t xml:space="preserve"> « Alléluia, mon cœur est dans la joie ! »</w:t>
            </w:r>
          </w:p>
          <w:p w14:paraId="31301643" w14:textId="77777777" w:rsidR="00991AD5" w:rsidRDefault="00991AD5">
            <w:pPr>
              <w:spacing w:after="0"/>
              <w:jc w:val="both"/>
              <w:rPr>
                <w:rFonts w:cstheme="minorHAnsi"/>
              </w:rPr>
            </w:pPr>
          </w:p>
          <w:p w14:paraId="1CD2E63A" w14:textId="77777777" w:rsidR="00991AD5" w:rsidRDefault="00991AD5">
            <w:pPr>
              <w:spacing w:after="0"/>
              <w:jc w:val="both"/>
              <w:rPr>
                <w:rFonts w:cstheme="minorHAnsi"/>
              </w:rPr>
            </w:pPr>
            <w:r>
              <w:rPr>
                <w:rFonts w:cstheme="minorHAnsi"/>
              </w:rPr>
              <w:t>Pendant l’acclamation, le président de célébration et un adulte se dirigent vers la crèche. L’un prend le livre de la Parole, l’autre le cierge allumé. Ils les portent solennellement jusqu’au lieu où il est prévu que l’Evangile soit proclamé.</w:t>
            </w:r>
          </w:p>
        </w:tc>
      </w:tr>
      <w:tr w:rsidR="00991AD5" w14:paraId="4FB5C57D" w14:textId="77777777" w:rsidTr="00991AD5">
        <w:trPr>
          <w:trHeight w:val="1870"/>
        </w:trPr>
        <w:tc>
          <w:tcPr>
            <w:tcW w:w="1629" w:type="dxa"/>
            <w:tcBorders>
              <w:top w:val="single" w:sz="4" w:space="0" w:color="auto"/>
              <w:left w:val="single" w:sz="4" w:space="0" w:color="auto"/>
              <w:bottom w:val="single" w:sz="4" w:space="0" w:color="auto"/>
              <w:right w:val="single" w:sz="4" w:space="0" w:color="auto"/>
            </w:tcBorders>
            <w:vAlign w:val="center"/>
          </w:tcPr>
          <w:p w14:paraId="11906F17" w14:textId="77777777" w:rsidR="00991AD5" w:rsidRDefault="00991AD5">
            <w:pPr>
              <w:spacing w:before="120" w:after="0" w:line="240" w:lineRule="auto"/>
              <w:jc w:val="center"/>
              <w:rPr>
                <w:rFonts w:eastAsia="Times New Roman"/>
                <w:szCs w:val="24"/>
                <w:lang w:eastAsia="fr-FR"/>
              </w:rPr>
            </w:pPr>
            <w:r>
              <w:rPr>
                <w:rFonts w:eastAsia="Times New Roman"/>
                <w:szCs w:val="24"/>
                <w:lang w:eastAsia="fr-FR"/>
              </w:rPr>
              <w:t>Président de célébration</w:t>
            </w:r>
          </w:p>
          <w:p w14:paraId="6D028172" w14:textId="77777777" w:rsidR="00991AD5" w:rsidRDefault="00991AD5">
            <w:pPr>
              <w:spacing w:after="0" w:line="240" w:lineRule="auto"/>
              <w:jc w:val="center"/>
              <w:rPr>
                <w:rFonts w:eastAsia="Times New Roman"/>
                <w:sz w:val="16"/>
                <w:szCs w:val="16"/>
                <w:lang w:eastAsia="fr-FR"/>
              </w:rPr>
            </w:pPr>
          </w:p>
          <w:p w14:paraId="142CE62E" w14:textId="77777777" w:rsidR="00991AD5" w:rsidRDefault="00991AD5">
            <w:pPr>
              <w:spacing w:after="0" w:line="240" w:lineRule="auto"/>
              <w:ind w:right="397"/>
              <w:jc w:val="center"/>
              <w:rPr>
                <w:rFonts w:eastAsia="Times New Roman"/>
                <w:i/>
                <w:szCs w:val="24"/>
                <w:lang w:eastAsia="fr-FR"/>
              </w:rPr>
            </w:pPr>
            <w:r>
              <w:rPr>
                <w:rFonts w:eastAsia="Times New Roman"/>
                <w:i/>
                <w:szCs w:val="24"/>
                <w:lang w:eastAsia="fr-FR"/>
              </w:rPr>
              <w:t>Le porteur du cierge reste à ses côtés</w:t>
            </w:r>
          </w:p>
          <w:p w14:paraId="19873E9E" w14:textId="77777777" w:rsidR="00991AD5" w:rsidRDefault="00991AD5">
            <w:pPr>
              <w:spacing w:after="120" w:line="240" w:lineRule="auto"/>
              <w:jc w:val="center"/>
            </w:pPr>
          </w:p>
        </w:tc>
        <w:tc>
          <w:tcPr>
            <w:tcW w:w="9145" w:type="dxa"/>
            <w:tcBorders>
              <w:top w:val="single" w:sz="4" w:space="0" w:color="auto"/>
              <w:left w:val="single" w:sz="4" w:space="0" w:color="auto"/>
              <w:bottom w:val="single" w:sz="4" w:space="0" w:color="auto"/>
              <w:right w:val="single" w:sz="4" w:space="0" w:color="auto"/>
            </w:tcBorders>
          </w:tcPr>
          <w:p w14:paraId="7479E6F2" w14:textId="77777777" w:rsidR="00991AD5" w:rsidRDefault="00991AD5">
            <w:pPr>
              <w:spacing w:before="120" w:after="120" w:line="240" w:lineRule="auto"/>
              <w:jc w:val="both"/>
              <w:rPr>
                <w:rFonts w:eastAsia="Times New Roman" w:cs="Arial"/>
                <w:lang w:eastAsia="fr-FR"/>
              </w:rPr>
            </w:pPr>
            <w:r>
              <w:t xml:space="preserve"> Il proclame l'Évangile :</w:t>
            </w:r>
            <w:r>
              <w:rPr>
                <w:rFonts w:ascii="Calibri" w:eastAsia="Times New Roman" w:hAnsi="Calibri" w:cs="Arial"/>
                <w:lang w:eastAsia="fr-FR"/>
              </w:rPr>
              <w:t xml:space="preserve">    </w:t>
            </w:r>
            <w:r>
              <w:rPr>
                <w:rFonts w:ascii="Calibri" w:eastAsia="Times New Roman" w:hAnsi="Calibri" w:cs="Arial"/>
                <w:lang w:eastAsia="fr-FR"/>
              </w:rPr>
              <w:sym w:font="Wingdings" w:char="F026"/>
            </w:r>
            <w:r>
              <w:rPr>
                <w:rFonts w:ascii="Calibri" w:eastAsia="Times New Roman" w:hAnsi="Calibri" w:cs="Arial"/>
                <w:lang w:eastAsia="fr-FR"/>
              </w:rPr>
              <w:t xml:space="preserve"> </w:t>
            </w:r>
            <w:r>
              <w:rPr>
                <w:rFonts w:eastAsia="Times New Roman" w:cs="Arial"/>
                <w:lang w:eastAsia="fr-FR"/>
              </w:rPr>
              <w:t xml:space="preserve">cf. </w:t>
            </w:r>
            <w:r>
              <w:rPr>
                <w:rFonts w:eastAsia="Times New Roman" w:cs="Arial"/>
                <w:i/>
                <w:iCs/>
                <w:lang w:eastAsia="fr-FR"/>
              </w:rPr>
              <w:t>Annexe</w:t>
            </w:r>
          </w:p>
          <w:p w14:paraId="039DD0EC" w14:textId="77777777" w:rsidR="00991AD5" w:rsidRDefault="00991AD5">
            <w:pPr>
              <w:spacing w:after="0" w:line="240" w:lineRule="auto"/>
              <w:rPr>
                <w:rFonts w:ascii="Calibri Light" w:hAnsi="Calibri Light" w:cs="Calibri Light"/>
                <w:bCs/>
                <w:i/>
                <w:color w:val="C00000"/>
              </w:rPr>
            </w:pPr>
            <w:r>
              <w:rPr>
                <w:rFonts w:ascii="Calibri Light" w:hAnsi="Calibri Light" w:cs="Calibri Light"/>
                <w:bCs/>
                <w:i/>
                <w:color w:val="C00000"/>
              </w:rPr>
              <w:t>Si la célébration se déroule entre le 13 et le 22 décembre, favoriser une célébration de l’attente en proclamant le texte : Evangile selon St Luc 1, 26-38</w:t>
            </w:r>
          </w:p>
          <w:p w14:paraId="58649CB7" w14:textId="77777777" w:rsidR="00991AD5" w:rsidRDefault="00991AD5">
            <w:pPr>
              <w:spacing w:after="0" w:line="240" w:lineRule="auto"/>
              <w:rPr>
                <w:rFonts w:ascii="Calibri Light" w:hAnsi="Calibri Light" w:cs="Calibri Light"/>
                <w:bCs/>
                <w:i/>
                <w:color w:val="C00000"/>
              </w:rPr>
            </w:pPr>
          </w:p>
          <w:p w14:paraId="26DCEE0D" w14:textId="77777777" w:rsidR="00991AD5" w:rsidRDefault="00991AD5">
            <w:pPr>
              <w:spacing w:after="0" w:line="240" w:lineRule="auto"/>
              <w:rPr>
                <w:rFonts w:ascii="Calibri Light" w:hAnsi="Calibri Light" w:cs="Calibri Light"/>
                <w:bCs/>
                <w:i/>
                <w:color w:val="C00000"/>
              </w:rPr>
            </w:pPr>
            <w:r>
              <w:rPr>
                <w:rFonts w:ascii="Calibri Light" w:hAnsi="Calibri Light" w:cs="Calibri Light"/>
                <w:bCs/>
                <w:i/>
                <w:color w:val="C00000"/>
              </w:rPr>
              <w:t>Si la célébration se déroule le 23 ou 24 décembre, favoriser une célébration de la Nativité en proclamant le texte : Evangile selon St Luc 2, 1-7</w:t>
            </w:r>
          </w:p>
          <w:p w14:paraId="04A52CD6" w14:textId="77777777" w:rsidR="00991AD5" w:rsidRDefault="00991AD5">
            <w:pPr>
              <w:spacing w:after="0" w:line="240" w:lineRule="auto"/>
              <w:jc w:val="both"/>
            </w:pPr>
          </w:p>
        </w:tc>
      </w:tr>
      <w:tr w:rsidR="00991AD5" w14:paraId="0B473AFC" w14:textId="77777777" w:rsidTr="00991AD5">
        <w:trPr>
          <w:trHeight w:val="1692"/>
        </w:trPr>
        <w:tc>
          <w:tcPr>
            <w:tcW w:w="1629" w:type="dxa"/>
            <w:tcBorders>
              <w:top w:val="single" w:sz="4" w:space="0" w:color="auto"/>
              <w:left w:val="single" w:sz="4" w:space="0" w:color="auto"/>
              <w:bottom w:val="single" w:sz="4" w:space="0" w:color="auto"/>
              <w:right w:val="single" w:sz="4" w:space="0" w:color="auto"/>
            </w:tcBorders>
            <w:vAlign w:val="center"/>
            <w:hideMark/>
          </w:tcPr>
          <w:p w14:paraId="0B662BA6" w14:textId="77777777" w:rsidR="00991AD5" w:rsidRDefault="00991AD5">
            <w:pPr>
              <w:spacing w:after="0" w:line="240" w:lineRule="auto"/>
              <w:jc w:val="center"/>
              <w:rPr>
                <w:rFonts w:ascii="Calibri" w:eastAsia="Times New Roman" w:hAnsi="Calibri" w:cs="Arial"/>
                <w:lang w:eastAsia="fr-FR"/>
              </w:rPr>
            </w:pPr>
            <w:r>
              <w:t>Animateur de chants</w:t>
            </w:r>
            <w:r>
              <w:br/>
              <w:t>Président de célébration et porteur du cierge</w:t>
            </w:r>
          </w:p>
        </w:tc>
        <w:tc>
          <w:tcPr>
            <w:tcW w:w="9145" w:type="dxa"/>
            <w:tcBorders>
              <w:top w:val="single" w:sz="4" w:space="0" w:color="auto"/>
              <w:left w:val="single" w:sz="4" w:space="0" w:color="auto"/>
              <w:bottom w:val="single" w:sz="4" w:space="0" w:color="auto"/>
              <w:right w:val="single" w:sz="4" w:space="0" w:color="auto"/>
            </w:tcBorders>
          </w:tcPr>
          <w:p w14:paraId="69A52D9C" w14:textId="77777777" w:rsidR="00991AD5" w:rsidRDefault="00991AD5">
            <w:pPr>
              <w:spacing w:after="0"/>
              <w:jc w:val="both"/>
              <w:rPr>
                <w:rFonts w:cs="Calibri"/>
              </w:rPr>
            </w:pPr>
            <w:r>
              <w:rPr>
                <w:rFonts w:ascii="Calibri Light" w:hAnsi="Calibri Light" w:cs="Calibri Light"/>
              </w:rPr>
              <w:sym w:font="Webdings" w:char="F0AF"/>
            </w:r>
            <w:r>
              <w:rPr>
                <w:rFonts w:ascii="Calibri Light" w:hAnsi="Calibri Light" w:cs="Calibri Light"/>
              </w:rPr>
              <w:t xml:space="preserve"> </w:t>
            </w:r>
            <w:r>
              <w:rPr>
                <w:rFonts w:cs="Calibri"/>
              </w:rPr>
              <w:t>« Alléluia, mon cœur est dans la joie ! »</w:t>
            </w:r>
          </w:p>
          <w:p w14:paraId="00D39D41" w14:textId="77777777" w:rsidR="00991AD5" w:rsidRDefault="00991AD5">
            <w:pPr>
              <w:spacing w:after="0"/>
              <w:jc w:val="both"/>
              <w:rPr>
                <w:rFonts w:cs="Calibri"/>
              </w:rPr>
            </w:pPr>
          </w:p>
          <w:p w14:paraId="51448973" w14:textId="77777777" w:rsidR="00991AD5" w:rsidRDefault="00991AD5">
            <w:pPr>
              <w:spacing w:after="0"/>
              <w:jc w:val="both"/>
              <w:rPr>
                <w:rFonts w:cs="Calibri"/>
              </w:rPr>
            </w:pPr>
            <w:r>
              <w:rPr>
                <w:rFonts w:cs="Calibri"/>
              </w:rPr>
              <w:t xml:space="preserve">Pendant l’acclamation, le président de célébration élève le livre de la Parole. </w:t>
            </w:r>
          </w:p>
          <w:p w14:paraId="4D59DB84" w14:textId="77777777" w:rsidR="00991AD5" w:rsidRDefault="00991AD5">
            <w:pPr>
              <w:spacing w:after="120"/>
              <w:jc w:val="both"/>
              <w:rPr>
                <w:rFonts w:cs="Calibri"/>
              </w:rPr>
            </w:pPr>
            <w:r>
              <w:rPr>
                <w:rFonts w:cs="Calibri"/>
              </w:rPr>
              <w:t>Après la proclamation, le livre de la Parole et le cierge reprennent place à la crèche.</w:t>
            </w:r>
          </w:p>
        </w:tc>
      </w:tr>
      <w:tr w:rsidR="00991AD5" w14:paraId="3811F780" w14:textId="77777777" w:rsidTr="00991AD5">
        <w:trPr>
          <w:trHeight w:val="1692"/>
        </w:trPr>
        <w:tc>
          <w:tcPr>
            <w:tcW w:w="1629" w:type="dxa"/>
            <w:tcBorders>
              <w:top w:val="single" w:sz="4" w:space="0" w:color="auto"/>
              <w:left w:val="single" w:sz="4" w:space="0" w:color="auto"/>
              <w:bottom w:val="single" w:sz="4" w:space="0" w:color="auto"/>
              <w:right w:val="single" w:sz="4" w:space="0" w:color="auto"/>
            </w:tcBorders>
            <w:vAlign w:val="center"/>
          </w:tcPr>
          <w:p w14:paraId="46AE9BD4" w14:textId="77777777" w:rsidR="00991AD5" w:rsidRDefault="00991AD5">
            <w:pPr>
              <w:spacing w:after="0" w:line="240" w:lineRule="auto"/>
              <w:jc w:val="center"/>
            </w:pPr>
            <w:r>
              <w:t>Président de célébration</w:t>
            </w:r>
          </w:p>
          <w:p w14:paraId="339CFC64" w14:textId="77777777" w:rsidR="00991AD5" w:rsidRDefault="00991AD5">
            <w:pPr>
              <w:spacing w:after="0" w:line="240" w:lineRule="auto"/>
              <w:jc w:val="center"/>
            </w:pPr>
          </w:p>
          <w:p w14:paraId="288B6325" w14:textId="77777777" w:rsidR="00991AD5" w:rsidRDefault="00991AD5">
            <w:pPr>
              <w:spacing w:after="0" w:line="240" w:lineRule="auto"/>
              <w:jc w:val="center"/>
            </w:pPr>
          </w:p>
          <w:p w14:paraId="06673B9E" w14:textId="77777777" w:rsidR="00991AD5" w:rsidRDefault="00991AD5">
            <w:pPr>
              <w:spacing w:after="0" w:line="240" w:lineRule="auto"/>
              <w:jc w:val="center"/>
            </w:pPr>
          </w:p>
          <w:p w14:paraId="4166C037" w14:textId="77777777" w:rsidR="00991AD5" w:rsidRDefault="00991AD5">
            <w:pPr>
              <w:spacing w:after="0" w:line="240" w:lineRule="auto"/>
              <w:jc w:val="center"/>
            </w:pPr>
          </w:p>
          <w:p w14:paraId="1DE8D114" w14:textId="77777777" w:rsidR="00991AD5" w:rsidRDefault="00991AD5">
            <w:pPr>
              <w:spacing w:after="0" w:line="240" w:lineRule="auto"/>
              <w:jc w:val="center"/>
            </w:pPr>
          </w:p>
          <w:p w14:paraId="07A9B09B" w14:textId="77777777" w:rsidR="00991AD5" w:rsidRDefault="00991AD5">
            <w:pPr>
              <w:spacing w:after="0" w:line="240" w:lineRule="auto"/>
              <w:jc w:val="center"/>
            </w:pPr>
          </w:p>
          <w:p w14:paraId="13E8D09A" w14:textId="77777777" w:rsidR="00991AD5" w:rsidRDefault="00991AD5">
            <w:pPr>
              <w:spacing w:after="0" w:line="240" w:lineRule="auto"/>
              <w:jc w:val="center"/>
            </w:pPr>
          </w:p>
          <w:p w14:paraId="65975073" w14:textId="77777777" w:rsidR="00991AD5" w:rsidRDefault="00991AD5">
            <w:pPr>
              <w:spacing w:after="0" w:line="240" w:lineRule="auto"/>
              <w:jc w:val="center"/>
            </w:pPr>
          </w:p>
          <w:p w14:paraId="78F647EE" w14:textId="77777777" w:rsidR="00991AD5" w:rsidRDefault="00991AD5">
            <w:pPr>
              <w:spacing w:after="0" w:line="240" w:lineRule="auto"/>
              <w:jc w:val="center"/>
            </w:pPr>
          </w:p>
          <w:p w14:paraId="79B92DD9" w14:textId="77777777" w:rsidR="00991AD5" w:rsidRDefault="00991AD5" w:rsidP="008D07A1">
            <w:pPr>
              <w:spacing w:after="0" w:line="240" w:lineRule="auto"/>
            </w:pPr>
          </w:p>
          <w:p w14:paraId="5020E48D" w14:textId="77777777" w:rsidR="00991AD5" w:rsidRDefault="00991AD5">
            <w:pPr>
              <w:spacing w:after="0" w:line="240" w:lineRule="auto"/>
              <w:jc w:val="center"/>
            </w:pPr>
            <w:r>
              <w:t>Animateur de chant</w:t>
            </w:r>
            <w:r>
              <w:br/>
            </w:r>
          </w:p>
          <w:p w14:paraId="18ECE5D8" w14:textId="77777777" w:rsidR="00991AD5" w:rsidRDefault="00991AD5">
            <w:pPr>
              <w:spacing w:after="0" w:line="240" w:lineRule="auto"/>
              <w:jc w:val="center"/>
            </w:pPr>
            <w:r>
              <w:t>Adulte aidant, Enfants porteurs,</w:t>
            </w:r>
            <w:r>
              <w:br/>
            </w:r>
            <w:r>
              <w:br/>
            </w:r>
            <w:r>
              <w:br/>
              <w:t>Adulte lecteur</w:t>
            </w:r>
            <w:r>
              <w:br/>
            </w:r>
          </w:p>
          <w:p w14:paraId="533A432B" w14:textId="77777777" w:rsidR="00991AD5" w:rsidRDefault="00991AD5">
            <w:pPr>
              <w:spacing w:after="0" w:line="240" w:lineRule="auto"/>
              <w:jc w:val="center"/>
            </w:pPr>
          </w:p>
          <w:p w14:paraId="7D2FAF32" w14:textId="77777777" w:rsidR="00991AD5" w:rsidRDefault="00991AD5">
            <w:pPr>
              <w:spacing w:after="0" w:line="240" w:lineRule="auto"/>
              <w:jc w:val="center"/>
            </w:pPr>
          </w:p>
          <w:p w14:paraId="2961048E" w14:textId="77777777" w:rsidR="00991AD5" w:rsidRDefault="00991AD5">
            <w:pPr>
              <w:spacing w:after="0" w:line="240" w:lineRule="auto"/>
              <w:jc w:val="center"/>
            </w:pPr>
          </w:p>
          <w:p w14:paraId="09F88AF0" w14:textId="77777777" w:rsidR="00991AD5" w:rsidRDefault="00991AD5">
            <w:pPr>
              <w:spacing w:after="0" w:line="240" w:lineRule="auto"/>
              <w:jc w:val="center"/>
            </w:pPr>
          </w:p>
          <w:p w14:paraId="1EF6DA61" w14:textId="77777777" w:rsidR="00991AD5" w:rsidRDefault="00991AD5">
            <w:pPr>
              <w:spacing w:after="0" w:line="240" w:lineRule="auto"/>
              <w:jc w:val="center"/>
            </w:pPr>
            <w:r>
              <w:t>Animateur de chant</w:t>
            </w:r>
          </w:p>
          <w:p w14:paraId="7F246FC2" w14:textId="77777777" w:rsidR="00991AD5" w:rsidRDefault="00991AD5">
            <w:pPr>
              <w:spacing w:after="0" w:line="240" w:lineRule="auto"/>
              <w:jc w:val="center"/>
            </w:pPr>
          </w:p>
          <w:p w14:paraId="33E07258" w14:textId="77777777" w:rsidR="00991AD5" w:rsidRDefault="00991AD5">
            <w:pPr>
              <w:spacing w:after="0" w:line="240" w:lineRule="auto"/>
              <w:jc w:val="center"/>
            </w:pPr>
          </w:p>
          <w:p w14:paraId="448F6007" w14:textId="77777777" w:rsidR="00991AD5" w:rsidRDefault="00991AD5">
            <w:pPr>
              <w:spacing w:after="0" w:line="240" w:lineRule="auto"/>
              <w:jc w:val="center"/>
              <w:rPr>
                <w:sz w:val="12"/>
                <w:szCs w:val="12"/>
              </w:rPr>
            </w:pPr>
          </w:p>
          <w:p w14:paraId="4B63C003" w14:textId="77777777" w:rsidR="00991AD5" w:rsidRDefault="00991AD5">
            <w:pPr>
              <w:spacing w:after="0" w:line="240" w:lineRule="auto"/>
              <w:jc w:val="center"/>
            </w:pPr>
            <w:r>
              <w:t>Président de célébration</w:t>
            </w:r>
          </w:p>
        </w:tc>
        <w:tc>
          <w:tcPr>
            <w:tcW w:w="9145" w:type="dxa"/>
            <w:tcBorders>
              <w:top w:val="single" w:sz="4" w:space="0" w:color="auto"/>
              <w:left w:val="single" w:sz="4" w:space="0" w:color="auto"/>
              <w:bottom w:val="single" w:sz="4" w:space="0" w:color="auto"/>
              <w:right w:val="single" w:sz="4" w:space="0" w:color="auto"/>
            </w:tcBorders>
          </w:tcPr>
          <w:p w14:paraId="4CCA1A44" w14:textId="77777777" w:rsidR="00991AD5" w:rsidRDefault="00991AD5">
            <w:pPr>
              <w:spacing w:before="120" w:after="120"/>
              <w:rPr>
                <w:rFonts w:eastAsia="Times New Roman" w:cs="Arial"/>
                <w:lang w:eastAsia="fr-FR"/>
              </w:rPr>
            </w:pPr>
            <w:r>
              <w:rPr>
                <w:rFonts w:eastAsia="Times New Roman" w:cs="Arial"/>
                <w:lang w:eastAsia="fr-FR"/>
              </w:rPr>
              <w:lastRenderedPageBreak/>
              <w:t xml:space="preserve">Il invite à un bref moment de silence. </w:t>
            </w:r>
            <w:r>
              <w:rPr>
                <w:rFonts w:eastAsia="Times New Roman" w:cs="Arial"/>
                <w:lang w:eastAsia="fr-FR"/>
              </w:rPr>
              <w:br/>
            </w:r>
          </w:p>
          <w:p w14:paraId="448C0A47" w14:textId="2CDEDED4" w:rsidR="00991AD5" w:rsidRPr="008D07A1" w:rsidRDefault="00991AD5">
            <w:pPr>
              <w:spacing w:before="120" w:after="120"/>
              <w:rPr>
                <w:rFonts w:eastAsia="Times New Roman" w:cs="Arial"/>
                <w:i/>
                <w:lang w:eastAsia="fr-FR"/>
              </w:rPr>
            </w:pPr>
            <w:r>
              <w:rPr>
                <w:rFonts w:eastAsia="Times New Roman" w:cs="Arial"/>
                <w:lang w:eastAsia="fr-FR"/>
              </w:rPr>
              <w:t>Puis il fait une brève rétrospective de l’itinéraire souhaité avec des mots comme :</w:t>
            </w:r>
            <w:r>
              <w:rPr>
                <w:rFonts w:eastAsia="Times New Roman" w:cs="Arial"/>
                <w:lang w:eastAsia="fr-FR"/>
              </w:rPr>
              <w:br/>
            </w:r>
            <w:r>
              <w:rPr>
                <w:rFonts w:eastAsia="Times New Roman" w:cs="Arial"/>
                <w:i/>
                <w:lang w:eastAsia="fr-FR"/>
              </w:rPr>
              <w:t xml:space="preserve">Invités à être ambassadeurs et nourris du témoignage reçu au début de l’Avent, nous avons laissé résonner en nous la question « Que devons-nous faire ? » Et d’ailleurs le bonhomme </w:t>
            </w:r>
            <w:r w:rsidRPr="00991AD5">
              <w:rPr>
                <w:rFonts w:ascii="Abadi Extra Light" w:hAnsi="Abadi Extra Light"/>
                <w:color w:val="538135" w:themeColor="accent6" w:themeShade="BF"/>
                <w:sz w:val="24"/>
                <w:szCs w:val="24"/>
              </w:rPr>
              <w:t>Chloro’Fil</w:t>
            </w:r>
            <w:r>
              <w:rPr>
                <w:rFonts w:ascii="Stefanie Dots" w:eastAsia="Calibri" w:hAnsi="Stefanie Dots" w:cs="Calibri"/>
                <w:i/>
                <w:iCs/>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 xml:space="preserve"> </w:t>
            </w:r>
            <w:r>
              <w:rPr>
                <w:rFonts w:eastAsia="Times New Roman" w:cs="Arial"/>
                <w:i/>
                <w:lang w:eastAsia="fr-FR"/>
              </w:rPr>
              <w:t xml:space="preserve">que vous avez dans vos classes nous le rappelle ; cette même phrase est écrite sur le bandeau de terre, aux pieds du bonhomme </w:t>
            </w:r>
            <w:r w:rsidRPr="00991AD5">
              <w:rPr>
                <w:rFonts w:ascii="Abadi Extra Light" w:hAnsi="Abadi Extra Light"/>
                <w:color w:val="538135" w:themeColor="accent6" w:themeShade="BF"/>
                <w:sz w:val="24"/>
                <w:szCs w:val="24"/>
              </w:rPr>
              <w:t>Chloro’Fil,</w:t>
            </w:r>
            <w:r>
              <w:rPr>
                <w:rFonts w:eastAsia="Times New Roman" w:cs="Arial"/>
                <w:i/>
                <w:lang w:eastAsia="fr-FR"/>
              </w:rPr>
              <w:t xml:space="preserve"> nous redisant qu’il nous fallait œuvrer, qu’il nous fallait nous engager dans une action du prendre soin.  Et c’est ce que vous avez fait. Nous le rappelons ici… »</w:t>
            </w:r>
          </w:p>
          <w:p w14:paraId="4B733058" w14:textId="77777777" w:rsidR="00991AD5" w:rsidRDefault="00991AD5">
            <w:pPr>
              <w:spacing w:before="120" w:after="0"/>
              <w:rPr>
                <w:rFonts w:eastAsia="Times New Roman" w:cs="Arial"/>
                <w:lang w:eastAsia="fr-FR"/>
              </w:rPr>
            </w:pPr>
            <w:r w:rsidRPr="008D07A1">
              <w:rPr>
                <w:rFonts w:eastAsia="Times New Roman" w:cs="Arial"/>
                <w:b/>
                <w:bCs/>
                <w:color w:val="538135" w:themeColor="accent6" w:themeShade="BF"/>
                <w:lang w:eastAsia="fr-FR"/>
              </w:rPr>
              <w:lastRenderedPageBreak/>
              <w:t>Présentation des offrandes</w:t>
            </w:r>
            <w:r w:rsidRPr="008D07A1">
              <w:rPr>
                <w:rFonts w:eastAsia="Times New Roman" w:cs="Arial"/>
                <w:b/>
                <w:bCs/>
                <w:color w:val="538135" w:themeColor="accent6" w:themeShade="BF"/>
                <w:lang w:eastAsia="fr-FR"/>
              </w:rPr>
              <w:br/>
            </w:r>
            <w:r>
              <w:rPr>
                <w:rFonts w:ascii="Calibri Light" w:hAnsi="Calibri Light" w:cs="Calibri Light"/>
              </w:rPr>
              <w:sym w:font="Webdings" w:char="F0AF"/>
            </w:r>
            <w:r>
              <w:rPr>
                <w:rFonts w:eastAsia="Times New Roman" w:cs="Arial"/>
                <w:lang w:eastAsia="fr-FR"/>
              </w:rPr>
              <w:t xml:space="preserve">Refrain : </w:t>
            </w:r>
            <w:proofErr w:type="spellStart"/>
            <w:r>
              <w:rPr>
                <w:rFonts w:eastAsia="Times New Roman" w:cs="Arial"/>
                <w:lang w:eastAsia="fr-FR"/>
              </w:rPr>
              <w:t>Laudato</w:t>
            </w:r>
            <w:proofErr w:type="spellEnd"/>
            <w:r>
              <w:rPr>
                <w:rFonts w:eastAsia="Times New Roman" w:cs="Arial"/>
                <w:lang w:eastAsia="fr-FR"/>
              </w:rPr>
              <w:t xml:space="preserve"> Si’</w:t>
            </w:r>
            <w:r>
              <w:rPr>
                <w:rFonts w:eastAsia="Times New Roman" w:cs="Arial"/>
                <w:lang w:eastAsia="fr-FR"/>
              </w:rPr>
              <w:br/>
            </w:r>
          </w:p>
          <w:p w14:paraId="1D126D13" w14:textId="77777777" w:rsidR="00991AD5" w:rsidRDefault="00991AD5">
            <w:pPr>
              <w:spacing w:before="120" w:after="0"/>
              <w:rPr>
                <w:rFonts w:eastAsia="Times New Roman" w:cs="Arial"/>
                <w:lang w:eastAsia="fr-FR"/>
              </w:rPr>
            </w:pPr>
            <w:r>
              <w:rPr>
                <w:rFonts w:eastAsia="Times New Roman" w:cs="Arial"/>
                <w:lang w:eastAsia="fr-FR"/>
              </w:rPr>
              <w:t>Les enfants désignés pour apporter ou représenter leur action avancent en procession.</w:t>
            </w:r>
            <w:r>
              <w:rPr>
                <w:rFonts w:eastAsia="Times New Roman" w:cs="Arial"/>
                <w:lang w:eastAsia="fr-FR"/>
              </w:rPr>
              <w:br/>
              <w:t>Ces enfants s’arrêtent devant la crèche.</w:t>
            </w:r>
          </w:p>
          <w:p w14:paraId="66EF21DB" w14:textId="77777777" w:rsidR="00991AD5" w:rsidRDefault="00991AD5">
            <w:pPr>
              <w:spacing w:after="0"/>
              <w:rPr>
                <w:rFonts w:eastAsia="Times New Roman" w:cs="Arial"/>
                <w:lang w:eastAsia="fr-FR"/>
              </w:rPr>
            </w:pPr>
          </w:p>
          <w:tbl>
            <w:tblPr>
              <w:tblStyle w:val="Grilledutableau"/>
              <w:tblW w:w="0" w:type="auto"/>
              <w:tblInd w:w="708" w:type="dxa"/>
              <w:tblBorders>
                <w:top w:val="dotDotDash" w:sz="4" w:space="0" w:color="A8D08D" w:themeColor="accent6" w:themeTint="99"/>
                <w:left w:val="dotDotDash" w:sz="4" w:space="0" w:color="A8D08D" w:themeColor="accent6" w:themeTint="99"/>
                <w:bottom w:val="dotDotDash" w:sz="4" w:space="0" w:color="A8D08D" w:themeColor="accent6" w:themeTint="99"/>
                <w:right w:val="dotDotDash" w:sz="4" w:space="0" w:color="A8D08D" w:themeColor="accent6" w:themeTint="99"/>
                <w:insideH w:val="dotDotDash" w:sz="4" w:space="0" w:color="A8D08D" w:themeColor="accent6" w:themeTint="99"/>
                <w:insideV w:val="dotDotDash" w:sz="4" w:space="0" w:color="A8D08D" w:themeColor="accent6" w:themeTint="99"/>
              </w:tblBorders>
              <w:shd w:val="clear" w:color="auto" w:fill="C5E0B3" w:themeFill="accent6" w:themeFillTint="66"/>
              <w:tblLook w:val="04A0" w:firstRow="1" w:lastRow="0" w:firstColumn="1" w:lastColumn="0" w:noHBand="0" w:noVBand="1"/>
            </w:tblPr>
            <w:tblGrid>
              <w:gridCol w:w="7045"/>
            </w:tblGrid>
            <w:tr w:rsidR="00991AD5" w14:paraId="6DFD051D" w14:textId="77777777" w:rsidTr="008D07A1">
              <w:tc>
                <w:tcPr>
                  <w:tcW w:w="7045" w:type="dxa"/>
                  <w:shd w:val="clear" w:color="auto" w:fill="C5E0B3" w:themeFill="accent6" w:themeFillTint="66"/>
                  <w:hideMark/>
                </w:tcPr>
                <w:p w14:paraId="7EF2B1FC" w14:textId="77777777" w:rsidR="00991AD5" w:rsidRDefault="00991AD5">
                  <w:pPr>
                    <w:spacing w:after="0"/>
                    <w:rPr>
                      <w:rFonts w:eastAsia="Times New Roman" w:cs="Arial"/>
                      <w:lang w:eastAsia="fr-FR"/>
                    </w:rPr>
                  </w:pPr>
                  <w:r>
                    <w:rPr>
                      <w:rFonts w:eastAsia="Times New Roman" w:cs="Arial"/>
                      <w:lang w:eastAsia="fr-FR"/>
                    </w:rPr>
                    <w:t xml:space="preserve">Tour à tour, les actions mises en œuvre par chacune des classes sont annoncées. </w:t>
                  </w:r>
                </w:p>
                <w:p w14:paraId="3FA3122C" w14:textId="77777777" w:rsidR="00991AD5" w:rsidRDefault="00991AD5">
                  <w:pPr>
                    <w:spacing w:after="120"/>
                    <w:rPr>
                      <w:rFonts w:eastAsia="Times New Roman" w:cs="Arial"/>
                      <w:lang w:eastAsia="fr-FR"/>
                    </w:rPr>
                  </w:pPr>
                  <w:r>
                    <w:rPr>
                      <w:rFonts w:eastAsia="Times New Roman" w:cs="Arial"/>
                      <w:lang w:eastAsia="fr-FR"/>
                    </w:rPr>
                    <w:t xml:space="preserve">A l’annonce de chacune, l’enfant porteur de la classe concernée dépose à la crèche son élément symbolique puis reprend sa place devant la crèche. </w:t>
                  </w:r>
                </w:p>
              </w:tc>
            </w:tr>
          </w:tbl>
          <w:p w14:paraId="1EBA0F4A" w14:textId="77777777" w:rsidR="00991AD5" w:rsidRDefault="00991AD5">
            <w:pPr>
              <w:spacing w:after="0"/>
              <w:rPr>
                <w:rFonts w:eastAsia="Times New Roman" w:cs="Arial"/>
                <w:lang w:eastAsia="fr-FR"/>
              </w:rPr>
            </w:pPr>
          </w:p>
          <w:p w14:paraId="62E95722" w14:textId="77777777" w:rsidR="00991AD5" w:rsidRDefault="00991AD5">
            <w:pPr>
              <w:spacing w:after="0"/>
              <w:rPr>
                <w:rFonts w:eastAsia="Times New Roman" w:cs="Arial"/>
                <w:lang w:eastAsia="fr-FR"/>
              </w:rPr>
            </w:pPr>
            <w:r>
              <w:rPr>
                <w:rFonts w:eastAsia="Times New Roman" w:cs="Arial"/>
                <w:lang w:eastAsia="fr-FR"/>
              </w:rPr>
              <w:t>A la fin de ce temps d’offrande, quand chaque représentant aura pu offrir ce qui a porté la classe pendant le temps d’Avent, chacun regagne sa place dans l’assemblée.</w:t>
            </w:r>
          </w:p>
          <w:p w14:paraId="2CC0979B" w14:textId="77777777" w:rsidR="00991AD5" w:rsidRDefault="00991AD5">
            <w:pPr>
              <w:spacing w:before="120" w:after="120"/>
              <w:rPr>
                <w:rFonts w:eastAsia="Times New Roman" w:cs="Arial"/>
                <w:lang w:eastAsia="fr-FR"/>
              </w:rPr>
            </w:pPr>
            <w:r>
              <w:rPr>
                <w:rFonts w:ascii="Calibri Light" w:hAnsi="Calibri Light" w:cs="Calibri Light"/>
              </w:rPr>
              <w:sym w:font="Webdings" w:char="F0AF"/>
            </w:r>
            <w:r>
              <w:rPr>
                <w:rFonts w:eastAsia="Times New Roman" w:cs="Arial"/>
                <w:lang w:eastAsia="fr-FR"/>
              </w:rPr>
              <w:t xml:space="preserve">Refrain : </w:t>
            </w:r>
            <w:proofErr w:type="spellStart"/>
            <w:r>
              <w:rPr>
                <w:rFonts w:eastAsia="Times New Roman" w:cs="Arial"/>
                <w:lang w:eastAsia="fr-FR"/>
              </w:rPr>
              <w:t>Laudato</w:t>
            </w:r>
            <w:proofErr w:type="spellEnd"/>
            <w:r>
              <w:rPr>
                <w:rFonts w:eastAsia="Times New Roman" w:cs="Arial"/>
                <w:lang w:eastAsia="fr-FR"/>
              </w:rPr>
              <w:t xml:space="preserve"> Si’</w:t>
            </w:r>
          </w:p>
          <w:p w14:paraId="7384F07E" w14:textId="77777777" w:rsidR="00991AD5" w:rsidRDefault="00991AD5">
            <w:pPr>
              <w:spacing w:before="120" w:after="120"/>
              <w:rPr>
                <w:rFonts w:eastAsia="Times New Roman" w:cs="Arial"/>
                <w:i/>
                <w:lang w:eastAsia="fr-FR"/>
              </w:rPr>
            </w:pPr>
            <w:r>
              <w:rPr>
                <w:rFonts w:eastAsia="Times New Roman" w:cs="Arial"/>
                <w:lang w:eastAsia="fr-FR"/>
              </w:rPr>
              <w:br/>
              <w:t>Il poursuit faisant maintenant le lien entre l’itinéraire vécu et la parole de Dieu avec des mots comme :</w:t>
            </w:r>
            <w:r>
              <w:rPr>
                <w:rFonts w:eastAsia="Times New Roman" w:cs="Arial"/>
                <w:lang w:eastAsia="fr-FR"/>
              </w:rPr>
              <w:br/>
            </w:r>
            <w:r>
              <w:rPr>
                <w:rFonts w:eastAsia="Times New Roman" w:cs="Arial"/>
                <w:i/>
                <w:lang w:eastAsia="fr-FR"/>
              </w:rPr>
              <w:t>Enthousiasmés par toutes ces actions et nourris de la parole de Dieu entendue tout à l’heure, Parole qui annonce la naissance toute proche de Jésus, nous pouvons dire : « Notre tente est ouverte, Jésus vient ! » Comment alors poursuivre notre mission d’</w:t>
            </w:r>
            <w:r>
              <w:rPr>
                <w:rFonts w:ascii="Calibri" w:eastAsia="Calibri" w:hAnsi="Calibri" w:cs="Calibri"/>
                <w:b/>
                <w:i/>
                <w:iCs/>
                <w:color w:val="274E13"/>
              </w:rPr>
              <w:t>Ambassadeurs</w:t>
            </w:r>
            <w:r>
              <w:rPr>
                <w:rFonts w:eastAsia="Times New Roman" w:cs="Arial"/>
                <w:i/>
                <w:lang w:eastAsia="fr-FR"/>
              </w:rPr>
              <w:t xml:space="preserve"> </w:t>
            </w:r>
            <w:r>
              <w:rPr>
                <w:rFonts w:ascii="Calibri" w:eastAsia="Calibri" w:hAnsi="Calibri" w:cs="Calibri"/>
                <w:b/>
                <w:i/>
                <w:iCs/>
                <w:color w:val="274E13"/>
              </w:rPr>
              <w:t>du prendre soin</w:t>
            </w:r>
            <w:r>
              <w:rPr>
                <w:rFonts w:eastAsia="Times New Roman" w:cs="Arial"/>
                <w:i/>
                <w:lang w:eastAsia="fr-FR"/>
              </w:rPr>
              <w:t> ? Comment, ensemble, répondre à l’appel du « Que devons-nous-faire ? » Un élément de réponse se trouve sûrement dans la certitude que nous avons et qui est que « Tout est fragile, tout est possible, tout est donné, tout est lié ! » »</w:t>
            </w:r>
          </w:p>
          <w:tbl>
            <w:tblPr>
              <w:tblStyle w:val="Grilledutableau"/>
              <w:tblW w:w="0" w:type="auto"/>
              <w:tblInd w:w="708" w:type="dxa"/>
              <w:tblBorders>
                <w:top w:val="dotDotDash" w:sz="4" w:space="0" w:color="A8D08D" w:themeColor="accent6" w:themeTint="99"/>
                <w:left w:val="dotDotDash" w:sz="4" w:space="0" w:color="A8D08D" w:themeColor="accent6" w:themeTint="99"/>
                <w:bottom w:val="dotDotDash" w:sz="4" w:space="0" w:color="A8D08D" w:themeColor="accent6" w:themeTint="99"/>
                <w:right w:val="dotDotDash" w:sz="4" w:space="0" w:color="A8D08D" w:themeColor="accent6" w:themeTint="99"/>
                <w:insideH w:val="dotDotDash" w:sz="4" w:space="0" w:color="A8D08D" w:themeColor="accent6" w:themeTint="99"/>
                <w:insideV w:val="dotDotDash" w:sz="4" w:space="0" w:color="A8D08D" w:themeColor="accent6" w:themeTint="99"/>
              </w:tblBorders>
              <w:shd w:val="clear" w:color="auto" w:fill="C5E0B3" w:themeFill="accent6" w:themeFillTint="66"/>
              <w:tblLook w:val="04A0" w:firstRow="1" w:lastRow="0" w:firstColumn="1" w:lastColumn="0" w:noHBand="0" w:noVBand="1"/>
            </w:tblPr>
            <w:tblGrid>
              <w:gridCol w:w="7045"/>
            </w:tblGrid>
            <w:tr w:rsidR="00991AD5" w14:paraId="1A10D1BF" w14:textId="77777777" w:rsidTr="008D07A1">
              <w:tc>
                <w:tcPr>
                  <w:tcW w:w="7045" w:type="dxa"/>
                  <w:shd w:val="clear" w:color="auto" w:fill="C5E0B3" w:themeFill="accent6" w:themeFillTint="66"/>
                  <w:hideMark/>
                </w:tcPr>
                <w:p w14:paraId="4E0B1426" w14:textId="77777777" w:rsidR="00991AD5" w:rsidRDefault="00991AD5">
                  <w:pPr>
                    <w:spacing w:before="120" w:after="120"/>
                    <w:rPr>
                      <w:rFonts w:eastAsia="Times New Roman" w:cs="Arial"/>
                      <w:iCs/>
                      <w:lang w:eastAsia="fr-FR"/>
                    </w:rPr>
                  </w:pPr>
                  <w:r>
                    <w:rPr>
                      <w:rFonts w:eastAsia="Times New Roman" w:cs="Arial"/>
                      <w:iCs/>
                      <w:lang w:eastAsia="fr-FR"/>
                    </w:rPr>
                    <w:t>Apport du puzzle destiné à être déposé à la crèche</w:t>
                  </w:r>
                  <w:r>
                    <w:rPr>
                      <w:rFonts w:eastAsia="Times New Roman" w:cs="Arial"/>
                      <w:lang w:eastAsia="fr-FR"/>
                    </w:rPr>
                    <w:t xml:space="preserve"> </w:t>
                  </w:r>
                </w:p>
              </w:tc>
            </w:tr>
          </w:tbl>
          <w:p w14:paraId="6BB8D561" w14:textId="77777777" w:rsidR="008D07A1" w:rsidRDefault="008D07A1">
            <w:pPr>
              <w:spacing w:after="0"/>
              <w:jc w:val="both"/>
              <w:rPr>
                <w:rFonts w:eastAsia="Times New Roman" w:cs="Arial"/>
                <w:i/>
                <w:lang w:eastAsia="fr-FR"/>
              </w:rPr>
            </w:pPr>
          </w:p>
          <w:p w14:paraId="124B3AFF" w14:textId="01607017" w:rsidR="00991AD5" w:rsidRDefault="00991AD5">
            <w:pPr>
              <w:spacing w:after="0"/>
              <w:jc w:val="both"/>
              <w:rPr>
                <w:rFonts w:eastAsia="Times New Roman" w:cs="Arial"/>
                <w:i/>
                <w:lang w:eastAsia="fr-FR"/>
              </w:rPr>
            </w:pPr>
            <w:r>
              <w:rPr>
                <w:rFonts w:eastAsia="Times New Roman" w:cs="Arial"/>
                <w:i/>
                <w:lang w:eastAsia="fr-FR"/>
              </w:rPr>
              <w:t>Alors, avec Noël qui est tout proche, avec les vacances qui s’annoncent, c’est dans nos familles, avec nos amis, avec toutes celles et tous ceux que nous allons rencontrer à l’occasion des fêtes de fin d’année, que nous allons poursuivre notre mission d’</w:t>
            </w:r>
            <w:r>
              <w:rPr>
                <w:rFonts w:ascii="Calibri" w:eastAsia="Calibri" w:hAnsi="Calibri" w:cs="Calibri"/>
                <w:b/>
                <w:i/>
                <w:iCs/>
                <w:color w:val="274E13"/>
              </w:rPr>
              <w:t>Ambassadeurs du prendre soin</w:t>
            </w:r>
            <w:r>
              <w:rPr>
                <w:rFonts w:eastAsia="Times New Roman" w:cs="Arial"/>
                <w:i/>
                <w:lang w:eastAsia="fr-FR"/>
              </w:rPr>
              <w:t>. </w:t>
            </w:r>
          </w:p>
          <w:p w14:paraId="6B22FB5C" w14:textId="77777777" w:rsidR="00991AD5" w:rsidRDefault="00991AD5">
            <w:pPr>
              <w:spacing w:after="0"/>
              <w:jc w:val="both"/>
              <w:rPr>
                <w:rFonts w:cs="Calibri"/>
              </w:rPr>
            </w:pPr>
          </w:p>
        </w:tc>
      </w:tr>
      <w:tr w:rsidR="00991AD5" w14:paraId="49BEAE23" w14:textId="77777777" w:rsidTr="00991AD5">
        <w:tc>
          <w:tcPr>
            <w:tcW w:w="10774" w:type="dxa"/>
            <w:gridSpan w:val="2"/>
            <w:tcBorders>
              <w:top w:val="single" w:sz="4" w:space="0" w:color="auto"/>
              <w:left w:val="single" w:sz="4" w:space="0" w:color="auto"/>
              <w:bottom w:val="single" w:sz="4" w:space="0" w:color="auto"/>
              <w:right w:val="single" w:sz="4" w:space="0" w:color="auto"/>
            </w:tcBorders>
            <w:vAlign w:val="center"/>
            <w:hideMark/>
          </w:tcPr>
          <w:p w14:paraId="2450C5BD" w14:textId="77777777" w:rsidR="00991AD5" w:rsidRDefault="00991AD5">
            <w:pPr>
              <w:spacing w:after="0" w:line="240" w:lineRule="auto"/>
              <w:jc w:val="center"/>
              <w:rPr>
                <w:rFonts w:ascii="Calibri" w:eastAsia="Times New Roman" w:hAnsi="Calibri" w:cs="Arial"/>
                <w:lang w:eastAsia="fr-FR"/>
              </w:rPr>
            </w:pPr>
            <w:r w:rsidRPr="00991AD5">
              <w:rPr>
                <w:rFonts w:ascii="Aharoni" w:hAnsi="Aharoni" w:cs="Aharoni"/>
                <w:bCs/>
                <w:color w:val="538135" w:themeColor="accent6" w:themeShade="BF"/>
                <w:sz w:val="32"/>
                <w:szCs w:val="24"/>
              </w:rPr>
              <w:lastRenderedPageBreak/>
              <w:t>Temps de la Prière</w:t>
            </w:r>
          </w:p>
        </w:tc>
      </w:tr>
      <w:tr w:rsidR="00991AD5" w14:paraId="4609B4ED" w14:textId="77777777" w:rsidTr="00991AD5">
        <w:tc>
          <w:tcPr>
            <w:tcW w:w="1629" w:type="dxa"/>
            <w:tcBorders>
              <w:top w:val="single" w:sz="4" w:space="0" w:color="auto"/>
              <w:left w:val="single" w:sz="4" w:space="0" w:color="auto"/>
              <w:bottom w:val="nil"/>
              <w:right w:val="single" w:sz="4" w:space="0" w:color="auto"/>
            </w:tcBorders>
          </w:tcPr>
          <w:p w14:paraId="332B63AF" w14:textId="77777777" w:rsidR="00991AD5" w:rsidRDefault="00991AD5">
            <w:pPr>
              <w:spacing w:after="0" w:line="240" w:lineRule="auto"/>
              <w:rPr>
                <w:rFonts w:ascii="Calibri" w:eastAsia="Times New Roman" w:hAnsi="Calibri" w:cs="Arial"/>
                <w:sz w:val="8"/>
                <w:lang w:eastAsia="fr-FR"/>
              </w:rPr>
            </w:pPr>
          </w:p>
          <w:p w14:paraId="229C0ACA" w14:textId="77777777" w:rsidR="00991AD5" w:rsidRDefault="00991AD5">
            <w:pPr>
              <w:spacing w:after="0" w:line="240" w:lineRule="auto"/>
              <w:jc w:val="center"/>
              <w:rPr>
                <w:rFonts w:ascii="Calibri" w:eastAsia="Times New Roman" w:hAnsi="Calibri" w:cs="Arial"/>
                <w:lang w:eastAsia="fr-FR"/>
              </w:rPr>
            </w:pPr>
            <w:r>
              <w:rPr>
                <w:rFonts w:ascii="Calibri" w:eastAsia="Times New Roman" w:hAnsi="Calibri" w:cs="Arial"/>
                <w:lang w:eastAsia="fr-FR"/>
              </w:rPr>
              <w:t>Président de célébration</w:t>
            </w:r>
          </w:p>
          <w:p w14:paraId="5756B588" w14:textId="77777777" w:rsidR="00991AD5" w:rsidRDefault="00991AD5">
            <w:pPr>
              <w:spacing w:after="0" w:line="240" w:lineRule="auto"/>
              <w:jc w:val="center"/>
              <w:rPr>
                <w:rFonts w:eastAsia="Times New Roman"/>
                <w:szCs w:val="24"/>
                <w:lang w:eastAsia="fr-FR"/>
              </w:rPr>
            </w:pPr>
          </w:p>
          <w:p w14:paraId="347F0D8E" w14:textId="77777777" w:rsidR="00991AD5" w:rsidRDefault="00991AD5">
            <w:pPr>
              <w:spacing w:after="0" w:line="240" w:lineRule="auto"/>
              <w:jc w:val="center"/>
              <w:rPr>
                <w:rFonts w:eastAsia="Times New Roman"/>
                <w:szCs w:val="24"/>
                <w:lang w:eastAsia="fr-FR"/>
              </w:rPr>
            </w:pPr>
            <w:r>
              <w:rPr>
                <w:rFonts w:eastAsia="Times New Roman"/>
                <w:szCs w:val="24"/>
                <w:lang w:eastAsia="fr-FR"/>
              </w:rPr>
              <w:t>Animateur de chants</w:t>
            </w:r>
          </w:p>
          <w:p w14:paraId="0937D0B0" w14:textId="77777777" w:rsidR="00991AD5" w:rsidRDefault="00991AD5">
            <w:pPr>
              <w:spacing w:after="0" w:line="240" w:lineRule="auto"/>
              <w:jc w:val="center"/>
              <w:rPr>
                <w:rFonts w:eastAsia="Times New Roman"/>
                <w:szCs w:val="24"/>
                <w:lang w:eastAsia="fr-FR"/>
              </w:rPr>
            </w:pPr>
          </w:p>
          <w:p w14:paraId="3D4DAA15" w14:textId="77777777" w:rsidR="00991AD5" w:rsidRDefault="00991AD5">
            <w:pPr>
              <w:spacing w:after="0" w:line="240" w:lineRule="auto"/>
              <w:jc w:val="center"/>
              <w:rPr>
                <w:rFonts w:eastAsia="Times New Roman"/>
                <w:szCs w:val="24"/>
                <w:lang w:eastAsia="fr-FR"/>
              </w:rPr>
            </w:pPr>
          </w:p>
          <w:p w14:paraId="6782BFAB" w14:textId="77777777" w:rsidR="00991AD5" w:rsidRDefault="00991AD5">
            <w:pPr>
              <w:spacing w:after="0" w:line="240" w:lineRule="auto"/>
              <w:jc w:val="center"/>
              <w:rPr>
                <w:rFonts w:eastAsia="Times New Roman"/>
                <w:szCs w:val="24"/>
                <w:lang w:eastAsia="fr-FR"/>
              </w:rPr>
            </w:pPr>
            <w:r>
              <w:rPr>
                <w:rFonts w:eastAsia="Times New Roman"/>
                <w:szCs w:val="24"/>
                <w:lang w:eastAsia="fr-FR"/>
              </w:rPr>
              <w:t xml:space="preserve">Un lecteur </w:t>
            </w:r>
          </w:p>
          <w:p w14:paraId="1DFFED5F" w14:textId="77777777" w:rsidR="00991AD5" w:rsidRDefault="00991AD5">
            <w:pPr>
              <w:spacing w:after="0" w:line="240" w:lineRule="auto"/>
              <w:jc w:val="center"/>
              <w:rPr>
                <w:rFonts w:eastAsia="Times New Roman"/>
                <w:szCs w:val="24"/>
                <w:lang w:eastAsia="fr-FR"/>
              </w:rPr>
            </w:pPr>
            <w:r>
              <w:rPr>
                <w:rFonts w:eastAsia="Times New Roman"/>
                <w:szCs w:val="24"/>
                <w:lang w:eastAsia="fr-FR"/>
              </w:rPr>
              <w:t>pour chaque intention</w:t>
            </w:r>
          </w:p>
          <w:p w14:paraId="7E421EB7" w14:textId="77777777" w:rsidR="00991AD5" w:rsidRDefault="00991AD5">
            <w:pPr>
              <w:spacing w:after="0" w:line="240" w:lineRule="auto"/>
              <w:rPr>
                <w:rFonts w:eastAsia="Times New Roman"/>
                <w:szCs w:val="24"/>
                <w:lang w:eastAsia="fr-FR"/>
              </w:rPr>
            </w:pPr>
          </w:p>
          <w:p w14:paraId="49A13E14" w14:textId="77777777" w:rsidR="00991AD5" w:rsidRDefault="00991AD5">
            <w:pPr>
              <w:spacing w:after="0" w:line="240" w:lineRule="auto"/>
              <w:rPr>
                <w:rFonts w:eastAsia="Times New Roman"/>
                <w:szCs w:val="24"/>
                <w:lang w:eastAsia="fr-FR"/>
              </w:rPr>
            </w:pPr>
          </w:p>
          <w:p w14:paraId="49D758CF" w14:textId="77777777" w:rsidR="00991AD5" w:rsidRDefault="00991AD5">
            <w:pPr>
              <w:spacing w:after="0" w:line="240" w:lineRule="auto"/>
              <w:rPr>
                <w:rFonts w:eastAsia="Times New Roman"/>
                <w:szCs w:val="24"/>
                <w:lang w:eastAsia="fr-FR"/>
              </w:rPr>
            </w:pPr>
          </w:p>
          <w:p w14:paraId="6576EB58" w14:textId="77777777" w:rsidR="00991AD5" w:rsidRDefault="00991AD5">
            <w:pPr>
              <w:spacing w:after="0" w:line="240" w:lineRule="auto"/>
              <w:jc w:val="center"/>
              <w:rPr>
                <w:rFonts w:eastAsia="Times New Roman"/>
                <w:szCs w:val="24"/>
                <w:lang w:eastAsia="fr-FR"/>
              </w:rPr>
            </w:pPr>
          </w:p>
        </w:tc>
        <w:tc>
          <w:tcPr>
            <w:tcW w:w="9145" w:type="dxa"/>
            <w:tcBorders>
              <w:top w:val="single" w:sz="4" w:space="0" w:color="auto"/>
              <w:left w:val="single" w:sz="4" w:space="0" w:color="auto"/>
              <w:bottom w:val="nil"/>
              <w:right w:val="single" w:sz="4" w:space="0" w:color="auto"/>
            </w:tcBorders>
          </w:tcPr>
          <w:p w14:paraId="1E2F6942" w14:textId="77777777" w:rsidR="00991AD5" w:rsidRDefault="00991AD5">
            <w:pPr>
              <w:spacing w:after="0"/>
              <w:rPr>
                <w:rFonts w:cstheme="minorHAnsi"/>
                <w:i/>
                <w:iCs/>
              </w:rPr>
            </w:pPr>
            <w:r>
              <w:rPr>
                <w:rFonts w:cstheme="minorHAnsi"/>
                <w:i/>
                <w:iCs/>
              </w:rPr>
              <w:t>Ensemble, prions pour que ces mots entendus pénètrent nos vies.</w:t>
            </w:r>
          </w:p>
          <w:p w14:paraId="1BE5DE19" w14:textId="77777777" w:rsidR="00991AD5" w:rsidRDefault="00991AD5">
            <w:pPr>
              <w:spacing w:after="0"/>
              <w:rPr>
                <w:rFonts w:cstheme="minorHAnsi"/>
              </w:rPr>
            </w:pPr>
            <w:r>
              <w:rPr>
                <w:rFonts w:cstheme="minorHAnsi"/>
              </w:rPr>
              <w:br/>
              <w:t>Au début et à la fin des intentions de prière :</w:t>
            </w:r>
            <w:r>
              <w:rPr>
                <w:rFonts w:cstheme="minorHAnsi"/>
                <w:i/>
                <w:iCs/>
              </w:rPr>
              <w:br/>
            </w:r>
            <w:r>
              <w:rPr>
                <w:rFonts w:cstheme="minorHAnsi"/>
              </w:rPr>
              <w:sym w:font="Webdings" w:char="F0AF"/>
            </w:r>
            <w:r>
              <w:rPr>
                <w:rFonts w:cstheme="minorHAnsi"/>
              </w:rPr>
              <w:t>Refrain : « Noël, voici le jour de la lumière »</w:t>
            </w:r>
          </w:p>
          <w:p w14:paraId="5C8625BE" w14:textId="77777777" w:rsidR="00991AD5" w:rsidRDefault="00991AD5">
            <w:pPr>
              <w:spacing w:before="120" w:after="0"/>
              <w:rPr>
                <w:rFonts w:ascii="Calibri" w:eastAsia="Calibri" w:hAnsi="Calibri" w:cs="Calibri"/>
                <w:b/>
                <w:i/>
                <w:iCs/>
                <w:color w:val="274E13"/>
              </w:rPr>
            </w:pPr>
          </w:p>
          <w:p w14:paraId="695934E8" w14:textId="539468ED" w:rsidR="00991AD5" w:rsidRDefault="00991AD5" w:rsidP="008D07A1">
            <w:pPr>
              <w:spacing w:before="120" w:after="0"/>
              <w:rPr>
                <w:rFonts w:cstheme="minorHAnsi"/>
              </w:rPr>
            </w:pPr>
            <w:r>
              <w:rPr>
                <w:rFonts w:ascii="Calibri" w:eastAsia="Calibri" w:hAnsi="Calibri" w:cs="Calibri"/>
                <w:b/>
                <w:i/>
                <w:iCs/>
                <w:color w:val="274E13"/>
              </w:rPr>
              <w:t>Ambassadeurs du prendre soin</w:t>
            </w:r>
            <w:r>
              <w:rPr>
                <w:rFonts w:eastAsia="Times New Roman" w:cstheme="minorHAnsi"/>
                <w:b/>
                <w:bCs/>
                <w:color w:val="525252" w:themeColor="accent3" w:themeShade="80"/>
                <w:lang w:eastAsia="fr-FR"/>
              </w:rPr>
              <w:t xml:space="preserve">, </w:t>
            </w:r>
            <w:r w:rsidRPr="00991AD5">
              <w:rPr>
                <w:rFonts w:eastAsia="Times New Roman" w:cstheme="minorHAnsi"/>
                <w:color w:val="538135" w:themeColor="accent6" w:themeShade="BF"/>
                <w:lang w:eastAsia="fr-FR"/>
              </w:rPr>
              <w:t>nous nous tournons vers toi Seigneur…</w:t>
            </w:r>
            <w:r>
              <w:rPr>
                <w:rFonts w:cstheme="minorHAnsi"/>
                <w:color w:val="ED7D31"/>
              </w:rPr>
              <w:br/>
            </w:r>
            <w:r>
              <w:rPr>
                <w:rFonts w:cstheme="minorHAnsi"/>
              </w:rPr>
              <w:t xml:space="preserve">       Donne-nous de savoir partager tout l’amour que tu mets dans nos cœurs…</w:t>
            </w:r>
          </w:p>
          <w:p w14:paraId="7F8A1CB8" w14:textId="77777777" w:rsidR="008D07A1" w:rsidRPr="008D07A1" w:rsidRDefault="008D07A1" w:rsidP="008D07A1">
            <w:pPr>
              <w:spacing w:before="120" w:after="0"/>
              <w:rPr>
                <w:rFonts w:cstheme="minorHAnsi"/>
              </w:rPr>
            </w:pPr>
          </w:p>
          <w:p w14:paraId="1E4F9215" w14:textId="00FA45BC" w:rsidR="00991AD5" w:rsidRDefault="00991AD5">
            <w:pPr>
              <w:spacing w:after="0"/>
              <w:rPr>
                <w:rFonts w:cstheme="minorHAnsi"/>
              </w:rPr>
            </w:pPr>
            <w:r>
              <w:rPr>
                <w:rFonts w:ascii="Calibri" w:eastAsia="Calibri" w:hAnsi="Calibri" w:cs="Calibri"/>
                <w:b/>
                <w:i/>
                <w:iCs/>
                <w:color w:val="274E13"/>
              </w:rPr>
              <w:t>Ambassadeurs du prendre soin</w:t>
            </w:r>
            <w:r>
              <w:rPr>
                <w:rFonts w:eastAsia="Times New Roman" w:cs="Arial"/>
                <w:b/>
                <w:bCs/>
                <w:color w:val="525252" w:themeColor="accent3" w:themeShade="80"/>
                <w:lang w:eastAsia="fr-FR"/>
              </w:rPr>
              <w:t xml:space="preserve">, </w:t>
            </w:r>
            <w:r w:rsidRPr="00991AD5">
              <w:rPr>
                <w:rFonts w:eastAsia="Times New Roman" w:cs="Arial"/>
                <w:color w:val="538135" w:themeColor="accent6" w:themeShade="BF"/>
                <w:lang w:eastAsia="fr-FR"/>
              </w:rPr>
              <w:t>nous nous tournons vers toi Seigneur…</w:t>
            </w:r>
            <w:r w:rsidRPr="00991AD5">
              <w:rPr>
                <w:rFonts w:eastAsia="Times New Roman" w:cs="Arial"/>
                <w:color w:val="538135" w:themeColor="accent6" w:themeShade="BF"/>
                <w:lang w:eastAsia="fr-FR"/>
              </w:rPr>
              <w:br/>
            </w:r>
            <w:r>
              <w:rPr>
                <w:rFonts w:cstheme="minorHAnsi"/>
              </w:rPr>
              <w:t>Par Jésus qui vient, donne-nous d’accueillir la paix que tu offres au monde. Donne-nous de la répandre tout autour de nous…</w:t>
            </w:r>
          </w:p>
          <w:p w14:paraId="1C51EBFB" w14:textId="77777777" w:rsidR="008D07A1" w:rsidRDefault="008D07A1">
            <w:pPr>
              <w:spacing w:after="0"/>
              <w:rPr>
                <w:rFonts w:cstheme="minorHAnsi"/>
              </w:rPr>
            </w:pPr>
          </w:p>
          <w:p w14:paraId="6DA3F562" w14:textId="77777777" w:rsidR="00991AD5" w:rsidRDefault="00991AD5">
            <w:pPr>
              <w:spacing w:after="0"/>
              <w:rPr>
                <w:rFonts w:cstheme="minorHAnsi"/>
              </w:rPr>
            </w:pPr>
            <w:r>
              <w:rPr>
                <w:rFonts w:ascii="Calibri" w:eastAsia="Calibri" w:hAnsi="Calibri" w:cs="Calibri"/>
                <w:b/>
                <w:i/>
                <w:iCs/>
                <w:color w:val="274E13"/>
              </w:rPr>
              <w:t>Ambassadeurs du prendre soin</w:t>
            </w:r>
            <w:r>
              <w:rPr>
                <w:rFonts w:eastAsia="Times New Roman" w:cs="Arial"/>
                <w:b/>
                <w:bCs/>
                <w:color w:val="525252" w:themeColor="accent3" w:themeShade="80"/>
                <w:lang w:eastAsia="fr-FR"/>
              </w:rPr>
              <w:t xml:space="preserve">, </w:t>
            </w:r>
            <w:r w:rsidRPr="00991AD5">
              <w:rPr>
                <w:rFonts w:eastAsia="Times New Roman" w:cs="Arial"/>
                <w:color w:val="538135" w:themeColor="accent6" w:themeShade="BF"/>
                <w:lang w:eastAsia="fr-FR"/>
              </w:rPr>
              <w:t>nous nous tournons vers toi Seigneur…</w:t>
            </w:r>
            <w:r w:rsidRPr="00991AD5">
              <w:rPr>
                <w:rFonts w:eastAsia="Times New Roman" w:cs="Arial"/>
                <w:color w:val="538135" w:themeColor="accent6" w:themeShade="BF"/>
                <w:lang w:eastAsia="fr-FR"/>
              </w:rPr>
              <w:br/>
            </w:r>
            <w:r>
              <w:rPr>
                <w:rFonts w:cstheme="minorHAnsi"/>
              </w:rPr>
              <w:t>Pour chacun d’entre nous, tu veux la joie de Noël. Donne-nous d’en être des témoins vivants et enthousiastes…</w:t>
            </w:r>
          </w:p>
        </w:tc>
      </w:tr>
      <w:tr w:rsidR="00991AD5" w14:paraId="3A3AAEB5" w14:textId="77777777" w:rsidTr="00991AD5">
        <w:tc>
          <w:tcPr>
            <w:tcW w:w="1629" w:type="dxa"/>
            <w:tcBorders>
              <w:top w:val="nil"/>
              <w:left w:val="single" w:sz="4" w:space="0" w:color="auto"/>
              <w:bottom w:val="single" w:sz="4" w:space="0" w:color="auto"/>
              <w:right w:val="single" w:sz="4" w:space="0" w:color="auto"/>
            </w:tcBorders>
          </w:tcPr>
          <w:p w14:paraId="7D6EB98B" w14:textId="77777777" w:rsidR="00991AD5" w:rsidRDefault="00991AD5">
            <w:pPr>
              <w:spacing w:after="0" w:line="240" w:lineRule="auto"/>
              <w:rPr>
                <w:rFonts w:eastAsia="Times New Roman"/>
                <w:sz w:val="6"/>
                <w:szCs w:val="24"/>
                <w:lang w:eastAsia="fr-FR"/>
              </w:rPr>
            </w:pPr>
          </w:p>
        </w:tc>
        <w:tc>
          <w:tcPr>
            <w:tcW w:w="9145" w:type="dxa"/>
            <w:tcBorders>
              <w:top w:val="nil"/>
              <w:left w:val="single" w:sz="4" w:space="0" w:color="auto"/>
              <w:bottom w:val="single" w:sz="4" w:space="0" w:color="auto"/>
              <w:right w:val="single" w:sz="4" w:space="0" w:color="auto"/>
            </w:tcBorders>
          </w:tcPr>
          <w:p w14:paraId="1BD0F459" w14:textId="77777777" w:rsidR="00991AD5" w:rsidRDefault="00991AD5">
            <w:pPr>
              <w:spacing w:after="0" w:line="240" w:lineRule="auto"/>
              <w:jc w:val="both"/>
              <w:rPr>
                <w:rFonts w:ascii="Calibri" w:eastAsia="Calibri" w:hAnsi="Calibri" w:cs="Times New Roman"/>
                <w:sz w:val="6"/>
              </w:rPr>
            </w:pPr>
          </w:p>
        </w:tc>
      </w:tr>
      <w:tr w:rsidR="00991AD5" w14:paraId="43F6CE17" w14:textId="77777777" w:rsidTr="00991AD5">
        <w:tc>
          <w:tcPr>
            <w:tcW w:w="10774" w:type="dxa"/>
            <w:gridSpan w:val="2"/>
            <w:tcBorders>
              <w:top w:val="single" w:sz="4" w:space="0" w:color="auto"/>
              <w:left w:val="single" w:sz="4" w:space="0" w:color="auto"/>
              <w:bottom w:val="single" w:sz="4" w:space="0" w:color="auto"/>
              <w:right w:val="single" w:sz="4" w:space="0" w:color="auto"/>
            </w:tcBorders>
            <w:hideMark/>
          </w:tcPr>
          <w:p w14:paraId="784D2E51" w14:textId="77777777" w:rsidR="00991AD5" w:rsidRDefault="00991AD5">
            <w:pPr>
              <w:spacing w:after="0" w:line="240" w:lineRule="auto"/>
              <w:jc w:val="center"/>
            </w:pPr>
            <w:r w:rsidRPr="008D07A1">
              <w:rPr>
                <w:rFonts w:ascii="Aharoni" w:hAnsi="Aharoni" w:cs="Aharoni"/>
                <w:bCs/>
                <w:color w:val="538135" w:themeColor="accent6" w:themeShade="BF"/>
                <w:sz w:val="32"/>
                <w:szCs w:val="24"/>
              </w:rPr>
              <w:lastRenderedPageBreak/>
              <w:t>Temps de l'envoi</w:t>
            </w:r>
          </w:p>
        </w:tc>
      </w:tr>
      <w:tr w:rsidR="00991AD5" w14:paraId="564042D5"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6E4D1B26" w14:textId="77777777" w:rsidR="00991AD5" w:rsidRDefault="00991AD5">
            <w:pPr>
              <w:spacing w:after="0"/>
              <w:jc w:val="center"/>
              <w:rPr>
                <w:rFonts w:eastAsia="Times New Roman" w:cstheme="minorHAnsi"/>
                <w:szCs w:val="24"/>
                <w:lang w:eastAsia="fr-FR"/>
              </w:rPr>
            </w:pPr>
            <w:r>
              <w:rPr>
                <w:rFonts w:eastAsia="Times New Roman" w:cstheme="minorHAnsi"/>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hideMark/>
          </w:tcPr>
          <w:p w14:paraId="1F1775FF" w14:textId="77777777" w:rsidR="00991AD5" w:rsidRDefault="00991AD5">
            <w:pPr>
              <w:spacing w:before="120" w:after="0"/>
              <w:jc w:val="both"/>
              <w:rPr>
                <w:rFonts w:cstheme="minorHAnsi"/>
              </w:rPr>
            </w:pPr>
            <w:r>
              <w:rPr>
                <w:rFonts w:cstheme="minorHAnsi"/>
              </w:rPr>
              <w:t>Il conclut la célébration par la prière :</w:t>
            </w:r>
          </w:p>
          <w:p w14:paraId="62166E68" w14:textId="77777777" w:rsidR="00991AD5" w:rsidRDefault="00991AD5">
            <w:pPr>
              <w:spacing w:before="120" w:after="0"/>
              <w:jc w:val="both"/>
              <w:rPr>
                <w:rFonts w:cstheme="minorHAnsi"/>
                <w:i/>
                <w:iCs/>
              </w:rPr>
            </w:pPr>
            <w:r>
              <w:rPr>
                <w:rFonts w:cstheme="minorHAnsi"/>
                <w:i/>
                <w:iCs/>
              </w:rPr>
              <w:t>Seigneur, nous venons de célébrer la venue toute proche de ton fils Jésus. Et nous avions une question à lui poser : « Jésus, à l’approche de Noël, que devons-nous faire ? » Eclairés par la Parole et la prière, nous savons que nous sommes invités à vivre notre mission d’</w:t>
            </w:r>
            <w:r>
              <w:rPr>
                <w:rFonts w:ascii="Calibri" w:eastAsia="Calibri" w:hAnsi="Calibri" w:cs="Calibri"/>
                <w:b/>
                <w:i/>
                <w:iCs/>
                <w:color w:val="274E13"/>
              </w:rPr>
              <w:t>Ambassadeurs</w:t>
            </w:r>
            <w:r>
              <w:rPr>
                <w:rFonts w:cstheme="minorHAnsi"/>
                <w:i/>
                <w:iCs/>
              </w:rPr>
              <w:t xml:space="preserve"> </w:t>
            </w:r>
            <w:r w:rsidRPr="008D07A1">
              <w:rPr>
                <w:rFonts w:ascii="Abadi Extra Light" w:hAnsi="Abadi Extra Light"/>
                <w:color w:val="538135" w:themeColor="accent6" w:themeShade="BF"/>
                <w:sz w:val="24"/>
                <w:szCs w:val="24"/>
              </w:rPr>
              <w:t>Chloro’Fil</w:t>
            </w:r>
            <w:r>
              <w:rPr>
                <w:rFonts w:ascii="Stefanie Dots" w:eastAsia="Calibri" w:hAnsi="Stefanie Dots" w:cs="Calibri"/>
                <w:i/>
                <w:iCs/>
                <w:color w:val="C8E1B7"/>
                <w:sz w:val="24"/>
                <w14:textOutline w14:w="3175" w14:cap="rnd" w14:cmpd="sng" w14:algn="ctr">
                  <w14:solidFill>
                    <w14:srgbClr w14:val="649B3F"/>
                  </w14:solidFill>
                  <w14:prstDash w14:val="solid"/>
                  <w14:bevel/>
                </w14:textOutline>
                <w14:textFill>
                  <w14:gradFill>
                    <w14:gsLst>
                      <w14:gs w14:pos="60976">
                        <w14:srgbClr w14:val="C8E1B7"/>
                      </w14:gs>
                      <w14:gs w14:pos="0">
                        <w14:schemeClr w14:val="accent6">
                          <w14:lumMod w14:val="5000"/>
                          <w14:lumOff w14:val="95000"/>
                        </w14:schemeClr>
                      </w14:gs>
                      <w14:gs w14:pos="74000">
                        <w14:schemeClr w14:val="accent6">
                          <w14:lumMod w14:val="45000"/>
                          <w14:lumOff w14:val="55000"/>
                        </w14:schemeClr>
                      </w14:gs>
                      <w14:gs w14:pos="83000">
                        <w14:schemeClr w14:val="accent6">
                          <w14:lumMod w14:val="60000"/>
                          <w14:lumOff w14:val="40000"/>
                        </w14:schemeClr>
                      </w14:gs>
                      <w14:gs w14:pos="100000">
                        <w14:schemeClr w14:val="accent6">
                          <w14:lumMod w14:val="75000"/>
                        </w14:schemeClr>
                      </w14:gs>
                    </w14:gsLst>
                    <w14:lin w14:ang="16200000" w14:scaled="0"/>
                  </w14:gradFill>
                </w14:textFill>
              </w:rPr>
              <w:t xml:space="preserve"> </w:t>
            </w:r>
            <w:r>
              <w:rPr>
                <w:rFonts w:cstheme="minorHAnsi"/>
                <w:i/>
                <w:iCs/>
              </w:rPr>
              <w:t>dans la paix et dans la joie de Noël.</w:t>
            </w:r>
          </w:p>
          <w:p w14:paraId="11968385" w14:textId="77777777" w:rsidR="00991AD5" w:rsidRDefault="00991AD5">
            <w:pPr>
              <w:spacing w:before="120" w:after="0"/>
              <w:jc w:val="both"/>
              <w:rPr>
                <w:rFonts w:cstheme="minorHAnsi"/>
              </w:rPr>
            </w:pPr>
            <w:r>
              <w:rPr>
                <w:rFonts w:cstheme="minorHAnsi"/>
                <w:i/>
                <w:iCs/>
              </w:rPr>
              <w:t>Bénis Seigneur chacune et chacun de nous : Au nom du Père, et du Fils, et du Saint-Esprit, Amen !</w:t>
            </w:r>
          </w:p>
        </w:tc>
      </w:tr>
      <w:tr w:rsidR="00991AD5" w14:paraId="7BDD68F7"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7A50C416" w14:textId="77777777" w:rsidR="00991AD5" w:rsidRDefault="00991AD5">
            <w:pPr>
              <w:spacing w:after="0"/>
              <w:jc w:val="center"/>
              <w:rPr>
                <w:rFonts w:eastAsia="Times New Roman" w:cstheme="minorHAnsi"/>
                <w:szCs w:val="24"/>
                <w:lang w:eastAsia="fr-FR"/>
              </w:rPr>
            </w:pPr>
            <w:r>
              <w:rPr>
                <w:rFonts w:eastAsia="Calibri" w:cstheme="minorHAnsi"/>
              </w:rPr>
              <w:t>Animateur</w:t>
            </w:r>
          </w:p>
        </w:tc>
        <w:tc>
          <w:tcPr>
            <w:tcW w:w="9145" w:type="dxa"/>
            <w:tcBorders>
              <w:top w:val="single" w:sz="4" w:space="0" w:color="auto"/>
              <w:left w:val="single" w:sz="4" w:space="0" w:color="auto"/>
              <w:bottom w:val="single" w:sz="4" w:space="0" w:color="auto"/>
              <w:right w:val="single" w:sz="4" w:space="0" w:color="auto"/>
            </w:tcBorders>
            <w:hideMark/>
          </w:tcPr>
          <w:p w14:paraId="077F709D" w14:textId="77777777" w:rsidR="00991AD5" w:rsidRDefault="00991AD5">
            <w:pPr>
              <w:jc w:val="both"/>
              <w:rPr>
                <w:rFonts w:cstheme="minorHAnsi"/>
                <w:i/>
              </w:rPr>
            </w:pPr>
            <w:r>
              <w:rPr>
                <w:rFonts w:cstheme="minorHAnsi"/>
                <w:i/>
              </w:rPr>
              <w:t xml:space="preserve">Merci à vous </w:t>
            </w:r>
            <w:r w:rsidRPr="008D07A1">
              <w:rPr>
                <w:i/>
                <w:iCs/>
                <w:color w:val="538135" w:themeColor="accent6" w:themeShade="BF"/>
                <w:sz w:val="20"/>
              </w:rPr>
              <w:t>(…nommer ici le président de célébration)</w:t>
            </w:r>
            <w:r w:rsidRPr="008D07A1">
              <w:rPr>
                <w:i/>
                <w:iCs/>
                <w:color w:val="538135" w:themeColor="accent6" w:themeShade="BF"/>
              </w:rPr>
              <w:t xml:space="preserve"> </w:t>
            </w:r>
            <w:r>
              <w:rPr>
                <w:rFonts w:cstheme="minorHAnsi"/>
                <w:i/>
              </w:rPr>
              <w:t>pour nous avoir aidés à vivre cette célébration.</w:t>
            </w:r>
          </w:p>
          <w:p w14:paraId="3F0FEAD0" w14:textId="77777777" w:rsidR="00991AD5" w:rsidRDefault="00991AD5">
            <w:pPr>
              <w:jc w:val="both"/>
              <w:rPr>
                <w:rFonts w:cstheme="minorHAnsi"/>
                <w:i/>
              </w:rPr>
            </w:pPr>
            <w:r>
              <w:rPr>
                <w:rFonts w:cstheme="minorHAnsi"/>
                <w:i/>
              </w:rPr>
              <w:t xml:space="preserve">Merci à tous pour votre présence et votre prière. </w:t>
            </w:r>
          </w:p>
          <w:p w14:paraId="60AFF4BE" w14:textId="77777777" w:rsidR="00991AD5" w:rsidRDefault="00991AD5">
            <w:pPr>
              <w:jc w:val="both"/>
              <w:rPr>
                <w:rFonts w:cstheme="minorHAnsi"/>
                <w:i/>
              </w:rPr>
            </w:pPr>
            <w:r>
              <w:rPr>
                <w:rFonts w:cstheme="minorHAnsi"/>
                <w:i/>
              </w:rPr>
              <w:t>De retour en classe les enfants, vous allez recevoir une invitation à partager la bonne nouvelle de la naissance de Jésus avec les chrétiens de la paroisse au cours des messes de Noël.</w:t>
            </w:r>
            <w:r>
              <w:rPr>
                <w:rFonts w:cstheme="minorHAnsi"/>
                <w:i/>
              </w:rPr>
              <w:br/>
            </w:r>
          </w:p>
          <w:p w14:paraId="594D0C4A" w14:textId="77777777" w:rsidR="00991AD5" w:rsidRDefault="00991AD5">
            <w:pPr>
              <w:jc w:val="both"/>
              <w:rPr>
                <w:rFonts w:eastAsia="Times New Roman" w:cstheme="minorHAnsi"/>
                <w:i/>
                <w:sz w:val="6"/>
                <w:lang w:eastAsia="fr-FR"/>
              </w:rPr>
            </w:pPr>
            <w:r>
              <w:rPr>
                <w:rFonts w:cstheme="minorHAnsi"/>
                <w:i/>
              </w:rPr>
              <w:t xml:space="preserve">Chantons la joie qui vient, la joie de Noël ! </w:t>
            </w:r>
          </w:p>
        </w:tc>
      </w:tr>
      <w:tr w:rsidR="00991AD5" w14:paraId="69503F9A"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7810D61F" w14:textId="77777777" w:rsidR="00991AD5" w:rsidRDefault="00991AD5">
            <w:pPr>
              <w:spacing w:before="120" w:after="120"/>
              <w:jc w:val="center"/>
              <w:rPr>
                <w:rFonts w:eastAsia="Times New Roman" w:cstheme="minorHAnsi"/>
                <w:szCs w:val="24"/>
                <w:lang w:eastAsia="fr-FR"/>
              </w:rPr>
            </w:pPr>
            <w:r>
              <w:rPr>
                <w:rFonts w:eastAsia="Times New Roman" w:cstheme="minorHAnsi"/>
                <w:szCs w:val="24"/>
                <w:lang w:eastAsia="fr-FR"/>
              </w:rPr>
              <w:t>Animateur de chants</w:t>
            </w:r>
          </w:p>
        </w:tc>
        <w:tc>
          <w:tcPr>
            <w:tcW w:w="9145" w:type="dxa"/>
            <w:tcBorders>
              <w:top w:val="single" w:sz="4" w:space="0" w:color="auto"/>
              <w:left w:val="single" w:sz="4" w:space="0" w:color="auto"/>
              <w:bottom w:val="single" w:sz="4" w:space="0" w:color="auto"/>
              <w:right w:val="single" w:sz="4" w:space="0" w:color="auto"/>
            </w:tcBorders>
            <w:hideMark/>
          </w:tcPr>
          <w:p w14:paraId="38F34FFC" w14:textId="77777777" w:rsidR="00991AD5" w:rsidRDefault="00991AD5">
            <w:pPr>
              <w:spacing w:before="120" w:after="0"/>
              <w:jc w:val="both"/>
              <w:rPr>
                <w:rFonts w:eastAsia="Times New Roman" w:cstheme="minorHAnsi"/>
                <w:lang w:eastAsia="fr-FR"/>
              </w:rPr>
            </w:pPr>
            <w:r>
              <w:rPr>
                <w:rFonts w:cstheme="minorHAnsi"/>
                <w:iCs/>
              </w:rPr>
              <w:sym w:font="Webdings" w:char="F0AF"/>
            </w:r>
            <w:r>
              <w:rPr>
                <w:rFonts w:cstheme="minorHAnsi"/>
                <w:i/>
                <w:iCs/>
              </w:rPr>
              <w:t xml:space="preserve"> </w:t>
            </w:r>
            <w:r>
              <w:rPr>
                <w:rFonts w:cstheme="minorHAnsi"/>
              </w:rPr>
              <w:t>«</w:t>
            </w:r>
            <w:r>
              <w:rPr>
                <w:rFonts w:cstheme="minorHAnsi"/>
                <w:i/>
                <w:iCs/>
              </w:rPr>
              <w:t> </w:t>
            </w:r>
            <w:r>
              <w:rPr>
                <w:rFonts w:cstheme="minorHAnsi"/>
              </w:rPr>
              <w:t>Joie de Noël »</w:t>
            </w:r>
          </w:p>
        </w:tc>
      </w:tr>
    </w:tbl>
    <w:p w14:paraId="32129703" w14:textId="34B4B530" w:rsidR="00BC6A66" w:rsidRPr="002150D8" w:rsidRDefault="002150D8" w:rsidP="002150D8">
      <w:pPr>
        <w:spacing w:before="120" w:after="80" w:line="256" w:lineRule="auto"/>
        <w:jc w:val="both"/>
        <w:rPr>
          <w:rFonts w:cstheme="minorHAnsi"/>
          <w:color w:val="5F497A"/>
        </w:rPr>
      </w:pPr>
      <w:r>
        <w:rPr>
          <w:noProof/>
        </w:rPr>
        <w:drawing>
          <wp:anchor distT="0" distB="0" distL="114300" distR="114300" simplePos="0" relativeHeight="251662336" behindDoc="0" locked="0" layoutInCell="1" allowOverlap="1" wp14:anchorId="0FA585DA" wp14:editId="0E5A4999">
            <wp:simplePos x="0" y="0"/>
            <wp:positionH relativeFrom="column">
              <wp:posOffset>-114300</wp:posOffset>
            </wp:positionH>
            <wp:positionV relativeFrom="paragraph">
              <wp:posOffset>410210</wp:posOffset>
            </wp:positionV>
            <wp:extent cx="6645910" cy="5490210"/>
            <wp:effectExtent l="0" t="0" r="2540" b="0"/>
            <wp:wrapThrough wrapText="bothSides">
              <wp:wrapPolygon edited="0">
                <wp:start x="0" y="0"/>
                <wp:lineTo x="0" y="21510"/>
                <wp:lineTo x="21546" y="21510"/>
                <wp:lineTo x="21546"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0"/>
                    <a:stretch>
                      <a:fillRect/>
                    </a:stretch>
                  </pic:blipFill>
                  <pic:spPr>
                    <a:xfrm>
                      <a:off x="0" y="0"/>
                      <a:ext cx="6645910" cy="5490210"/>
                    </a:xfrm>
                    <a:prstGeom prst="rect">
                      <a:avLst/>
                    </a:prstGeom>
                  </pic:spPr>
                </pic:pic>
              </a:graphicData>
            </a:graphic>
          </wp:anchor>
        </w:drawing>
      </w:r>
      <w:r w:rsidR="00991AD5" w:rsidRPr="008D07A1">
        <w:rPr>
          <w:b/>
          <w:color w:val="538135" w:themeColor="accent6" w:themeShade="BF"/>
        </w:rPr>
        <w:t>De retour en classe</w:t>
      </w:r>
      <w:r w:rsidR="00991AD5" w:rsidRPr="008D07A1">
        <w:rPr>
          <w:b/>
          <w:color w:val="538135" w:themeColor="accent6" w:themeShade="BF"/>
          <w:sz w:val="24"/>
        </w:rPr>
        <w:t>…</w:t>
      </w:r>
      <w:r w:rsidR="00991AD5" w:rsidRPr="008D07A1">
        <w:rPr>
          <w:color w:val="538135" w:themeColor="accent6" w:themeShade="BF"/>
        </w:rPr>
        <w:t xml:space="preserve"> </w:t>
      </w:r>
      <w:r>
        <w:rPr>
          <w:color w:val="538135" w:themeColor="accent6" w:themeShade="BF"/>
        </w:rPr>
        <w:t xml:space="preserve"> </w:t>
      </w:r>
      <w:r w:rsidR="00991AD5">
        <w:rPr>
          <w:rFonts w:cstheme="minorHAnsi"/>
        </w:rPr>
        <w:t xml:space="preserve">Remise des cartes d’invitations </w:t>
      </w:r>
      <w:r w:rsidR="00991AD5">
        <w:rPr>
          <w:rFonts w:cstheme="minorHAnsi"/>
          <w:i/>
          <w:iCs/>
        </w:rPr>
        <w:t>(</w:t>
      </w:r>
      <w:r w:rsidR="008D07A1">
        <w:rPr>
          <w:rFonts w:cstheme="minorHAnsi"/>
          <w:i/>
          <w:iCs/>
        </w:rPr>
        <w:t>En a</w:t>
      </w:r>
      <w:r w:rsidR="00991AD5">
        <w:rPr>
          <w:rFonts w:cstheme="minorHAnsi"/>
          <w:i/>
          <w:iCs/>
        </w:rPr>
        <w:t>nnexe</w:t>
      </w:r>
      <w:r w:rsidR="008D07A1">
        <w:rPr>
          <w:rFonts w:cstheme="minorHAnsi"/>
          <w:i/>
          <w:iCs/>
        </w:rPr>
        <w:t xml:space="preserve"> au dossier</w:t>
      </w:r>
      <w:r w:rsidR="00991AD5">
        <w:rPr>
          <w:rFonts w:cstheme="minorHAnsi"/>
          <w:i/>
          <w:iCs/>
        </w:rPr>
        <w:t>)</w:t>
      </w:r>
    </w:p>
    <w:sectPr w:rsidR="00BC6A66" w:rsidRPr="002150D8" w:rsidSect="008D07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efanie Dots">
    <w:altName w:val="Calibri"/>
    <w:charset w:val="00"/>
    <w:family w:val="auto"/>
    <w:pitch w:val="variable"/>
    <w:sig w:usb0="A000002F" w:usb1="40000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2E555A0"/>
    <w:multiLevelType w:val="multilevel"/>
    <w:tmpl w:val="207691F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5"/>
    <w:rsid w:val="002150D8"/>
    <w:rsid w:val="008D07A1"/>
    <w:rsid w:val="00991AD5"/>
    <w:rsid w:val="00BC6A66"/>
    <w:rsid w:val="00DF4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63B7"/>
  <w15:chartTrackingRefBased/>
  <w15:docId w15:val="{2E4943EB-6995-4AB8-BF03-BB1DC530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D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1AD5"/>
    <w:rPr>
      <w:color w:val="0563C1" w:themeColor="hyperlink"/>
      <w:u w:val="single"/>
    </w:rPr>
  </w:style>
  <w:style w:type="paragraph" w:styleId="Paragraphedeliste">
    <w:name w:val="List Paragraph"/>
    <w:basedOn w:val="Normal"/>
    <w:uiPriority w:val="34"/>
    <w:qFormat/>
    <w:rsid w:val="00991AD5"/>
    <w:pPr>
      <w:spacing w:after="80" w:line="256" w:lineRule="auto"/>
      <w:ind w:left="720"/>
      <w:contextualSpacing/>
    </w:pPr>
  </w:style>
  <w:style w:type="table" w:styleId="Grilledutableau">
    <w:name w:val="Table Grid"/>
    <w:basedOn w:val="TableauNormal"/>
    <w:uiPriority w:val="39"/>
    <w:rsid w:val="00991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956029">
      <w:bodyDiv w:val="1"/>
      <w:marLeft w:val="0"/>
      <w:marRight w:val="0"/>
      <w:marTop w:val="0"/>
      <w:marBottom w:val="0"/>
      <w:divBdr>
        <w:top w:val="none" w:sz="0" w:space="0" w:color="auto"/>
        <w:left w:val="none" w:sz="0" w:space="0" w:color="auto"/>
        <w:bottom w:val="none" w:sz="0" w:space="0" w:color="auto"/>
        <w:right w:val="none" w:sz="0" w:space="0" w:color="auto"/>
      </w:divBdr>
    </w:div>
    <w:div w:id="16608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0xvp-LID_E&amp;t=1s" TargetMode="External"/><Relationship Id="rId3" Type="http://schemas.openxmlformats.org/officeDocument/2006/relationships/settings" Target="settings.xml"/><Relationship Id="rId7" Type="http://schemas.openxmlformats.org/officeDocument/2006/relationships/hyperlink" Target="https://www.youtube.com/watch?v=XFZ3MGC7P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Y-bf8wi1_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ayardmusique.com/album/1784/viens-avec-nous-ml-valentin-h-fantino-g-goud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7904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André Ronflette</cp:lastModifiedBy>
  <cp:revision>2</cp:revision>
  <dcterms:created xsi:type="dcterms:W3CDTF">2021-11-22T12:11:00Z</dcterms:created>
  <dcterms:modified xsi:type="dcterms:W3CDTF">2021-11-22T12:11:00Z</dcterms:modified>
</cp:coreProperties>
</file>