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54" w:rsidRPr="00407C6A" w:rsidRDefault="00423C54" w:rsidP="00423C54">
      <w:pPr>
        <w:spacing w:before="240" w:after="80" w:line="252" w:lineRule="auto"/>
        <w:jc w:val="right"/>
        <w:rPr>
          <w:rFonts w:ascii="Times New Roman" w:eastAsia="Calibri" w:hAnsi="Times New Roman" w:cs="Times New Roman"/>
          <w:b/>
          <w:color w:val="ED7D31" w:themeColor="accent2"/>
          <w:sz w:val="48"/>
          <w:szCs w:val="72"/>
          <w14:textOutline w14:w="12700" w14:cap="flat" w14:cmpd="sng" w14:algn="ctr">
            <w14:noFill/>
            <w14:prstDash w14:val="solid"/>
            <w14:round/>
          </w14:textOutline>
          <w14:textFill>
            <w14:gradFill>
              <w14:gsLst>
                <w14:gs w14:pos="0">
                  <w14:srgbClr w14:val="FFC000"/>
                </w14:gs>
                <w14:gs w14:pos="68000">
                  <w14:schemeClr w14:val="accent6">
                    <w14:lumMod w14:val="75000"/>
                  </w14:schemeClr>
                </w14:gs>
                <w14:gs w14:pos="100000">
                  <w14:schemeClr w14:val="accent6">
                    <w14:lumMod w14:val="75000"/>
                  </w14:schemeClr>
                </w14:gs>
              </w14:gsLst>
              <w14:path w14:path="circle">
                <w14:fillToRect w14:l="100000" w14:t="0" w14:r="0" w14:b="100000"/>
              </w14:path>
            </w14:gradFill>
          </w14:textFill>
        </w:rPr>
      </w:pPr>
      <w:r w:rsidRPr="00407C6A">
        <w:rPr>
          <w:rFonts w:ascii="Times New Roman" w:hAnsi="Times New Roman" w:cs="Times New Roman"/>
          <w:b/>
          <w:noProof/>
          <w:sz w:val="36"/>
          <w:szCs w:val="24"/>
          <w:lang w:eastAsia="fr-FR"/>
        </w:rPr>
        <mc:AlternateContent>
          <mc:Choice Requires="wps">
            <w:drawing>
              <wp:anchor distT="0" distB="0" distL="114300" distR="114300" simplePos="0" relativeHeight="251665408" behindDoc="0" locked="0" layoutInCell="1" allowOverlap="1" wp14:anchorId="2D539FBC" wp14:editId="7C23C589">
                <wp:simplePos x="0" y="0"/>
                <wp:positionH relativeFrom="margin">
                  <wp:posOffset>0</wp:posOffset>
                </wp:positionH>
                <wp:positionV relativeFrom="paragraph">
                  <wp:posOffset>0</wp:posOffset>
                </wp:positionV>
                <wp:extent cx="2533650" cy="771099"/>
                <wp:effectExtent l="0" t="0" r="1905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771099"/>
                        </a:xfrm>
                        <a:prstGeom prst="rect">
                          <a:avLst/>
                        </a:prstGeom>
                        <a:solidFill>
                          <a:sysClr val="window" lastClr="FFFFFF"/>
                        </a:solidFill>
                        <a:ln w="6350">
                          <a:solidFill>
                            <a:sysClr val="windowText" lastClr="000000">
                              <a:lumMod val="50000"/>
                              <a:lumOff val="50000"/>
                            </a:sysClr>
                          </a:solidFill>
                        </a:ln>
                      </wps:spPr>
                      <wps:txbx>
                        <w:txbxContent>
                          <w:p w:rsidR="00423C54" w:rsidRDefault="00423C54" w:rsidP="00423C54">
                            <w:pPr>
                              <w:jc w:val="center"/>
                            </w:pPr>
                            <w:r>
                              <w:rPr>
                                <w:noProof/>
                                <w:sz w:val="20"/>
                                <w:szCs w:val="20"/>
                                <w:lang w:eastAsia="fr-FR"/>
                              </w:rPr>
                              <w:drawing>
                                <wp:inline distT="0" distB="0" distL="0" distR="0" wp14:anchorId="4C5575C0" wp14:editId="0593374C">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539FBC" id="_x0000_t202" coordsize="21600,21600" o:spt="202" path="m,l,21600r21600,l21600,xe">
                <v:stroke joinstyle="miter"/>
                <v:path gradientshapeok="t" o:connecttype="rect"/>
              </v:shapetype>
              <v:shape id="Zone de texte 2" o:spid="_x0000_s1026" type="#_x0000_t202" style="position:absolute;left:0;text-align:left;margin-left:0;margin-top:0;width:199.5pt;height:6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" fillcolor="window" strokecolor="#7f7f7f" strokeweight=".5pt">
                <v:path arrowok="t"/>
                <v:textbox>
                  <w:txbxContent>
                    <w:p w:rsidR="00423C54" w:rsidRDefault="00423C54" w:rsidP="00423C54">
                      <w:pPr>
                        <w:jc w:val="center"/>
                      </w:pPr>
                      <w:r>
                        <w:rPr>
                          <w:noProof/>
                          <w:sz w:val="20"/>
                          <w:szCs w:val="20"/>
                          <w:lang w:eastAsia="fr-FR"/>
                        </w:rPr>
                        <w:drawing>
                          <wp:inline distT="0" distB="0" distL="0" distR="0" wp14:anchorId="4C5575C0" wp14:editId="0593374C">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v:textbox>
                <w10:wrap anchorx="margin"/>
              </v:shape>
            </w:pict>
          </mc:Fallback>
        </mc:AlternateContent>
      </w:r>
      <w:r w:rsidRPr="00407C6A">
        <w:rPr>
          <w:rFonts w:ascii="Times New Roman" w:eastAsia="Calibri" w:hAnsi="Times New Roman" w:cs="Times New Roman"/>
          <w:b/>
          <w:color w:val="ED7D31" w:themeColor="accent2"/>
          <w:sz w:val="48"/>
          <w:szCs w:val="72"/>
          <w14:textOutline w14:w="12700" w14:cap="flat" w14:cmpd="sng" w14:algn="ctr">
            <w14:noFill/>
            <w14:prstDash w14:val="solid"/>
            <w14:round/>
          </w14:textOutline>
          <w14:textFill>
            <w14:gradFill>
              <w14:gsLst>
                <w14:gs w14:pos="0">
                  <w14:srgbClr w14:val="FFC000"/>
                </w14:gs>
                <w14:gs w14:pos="68000">
                  <w14:schemeClr w14:val="accent6">
                    <w14:lumMod w14:val="75000"/>
                  </w14:schemeClr>
                </w14:gs>
                <w14:gs w14:pos="100000">
                  <w14:schemeClr w14:val="accent6">
                    <w14:lumMod w14:val="75000"/>
                  </w14:schemeClr>
                </w14:gs>
              </w14:gsLst>
              <w14:path w14:path="circle">
                <w14:fillToRect w14:l="100000" w14:t="0" w14:r="0" w14:b="100000"/>
              </w14:path>
            </w14:gradFill>
          </w14:textFill>
        </w:rPr>
        <w:t>Célébrer Pâques</w:t>
      </w:r>
    </w:p>
    <w:p w:rsidR="00423C54" w:rsidRPr="006D465F" w:rsidRDefault="00423C54" w:rsidP="00423C54">
      <w:pPr>
        <w:spacing w:after="0" w:line="252" w:lineRule="auto"/>
        <w:jc w:val="right"/>
        <w:rPr>
          <w:rFonts w:ascii="I Found My Valentine" w:eastAsia="Calibri" w:hAnsi="I Found My Valentine" w:cs="Calibri"/>
          <w:b/>
          <w:color w:val="ED7D31" w:themeColor="accent2"/>
          <w:sz w:val="48"/>
          <w:szCs w:val="72"/>
          <w14:textOutline w14:w="12700" w14:cap="flat" w14:cmpd="sng" w14:algn="ctr">
            <w14:noFill/>
            <w14:prstDash w14:val="solid"/>
            <w14:round/>
          </w14:textOutline>
          <w14:textFill>
            <w14:gradFill>
              <w14:gsLst>
                <w14:gs w14:pos="0">
                  <w14:srgbClr w14:val="FFC000"/>
                </w14:gs>
                <w14:gs w14:pos="68000">
                  <w14:schemeClr w14:val="accent6">
                    <w14:lumMod w14:val="75000"/>
                  </w14:schemeClr>
                </w14:gs>
                <w14:gs w14:pos="100000">
                  <w14:schemeClr w14:val="accent6">
                    <w14:lumMod w14:val="75000"/>
                  </w14:schemeClr>
                </w14:gs>
              </w14:gsLst>
              <w14:path w14:path="circle">
                <w14:fillToRect w14:l="100000" w14:t="0" w14:r="0" w14:b="100000"/>
              </w14:path>
            </w14:gradFill>
          </w14:textFill>
        </w:rPr>
      </w:pPr>
      <w:r w:rsidRPr="006D465F">
        <w:rPr>
          <w:rFonts w:ascii="I Found My Valentine" w:eastAsia="Calibri" w:hAnsi="I Found My Valentine" w:cs="Calibri"/>
          <w:b/>
          <w:color w:val="ED7D31" w:themeColor="accent2"/>
          <w:sz w:val="48"/>
          <w:szCs w:val="72"/>
          <w14:textOutline w14:w="12700" w14:cap="flat" w14:cmpd="sng" w14:algn="ctr">
            <w14:noFill/>
            <w14:prstDash w14:val="solid"/>
            <w14:round/>
          </w14:textOutline>
          <w14:textFill>
            <w14:gradFill>
              <w14:gsLst>
                <w14:gs w14:pos="0">
                  <w14:srgbClr w14:val="FFC000"/>
                </w14:gs>
                <w14:gs w14:pos="68000">
                  <w14:schemeClr w14:val="accent6">
                    <w14:lumMod w14:val="75000"/>
                  </w14:schemeClr>
                </w14:gs>
                <w14:gs w14:pos="100000">
                  <w14:schemeClr w14:val="accent6">
                    <w14:lumMod w14:val="75000"/>
                  </w14:schemeClr>
                </w14:gs>
              </w14:gsLst>
              <w14:path w14:path="circle">
                <w14:fillToRect w14:l="100000" w14:t="0" w14:r="0" w14:b="100000"/>
              </w14:path>
            </w14:gradFill>
          </w14:textFill>
        </w:rPr>
        <w:t xml:space="preserve"> </w:t>
      </w:r>
    </w:p>
    <w:tbl>
      <w:tblPr>
        <w:tblStyle w:val="Grilledutableau"/>
        <w:tblW w:w="10176" w:type="dxa"/>
        <w:tblBorders>
          <w:top w:val="dashed" w:sz="8" w:space="0" w:color="BF8F00" w:themeColor="accent4" w:themeShade="BF"/>
          <w:left w:val="dashed" w:sz="8" w:space="0" w:color="BF8F00" w:themeColor="accent4" w:themeShade="BF"/>
          <w:bottom w:val="dashed" w:sz="8" w:space="0" w:color="BF8F00" w:themeColor="accent4" w:themeShade="BF"/>
          <w:right w:val="dashed" w:sz="8" w:space="0" w:color="BF8F00" w:themeColor="accent4" w:themeShade="BF"/>
          <w:insideH w:val="dashed" w:sz="8" w:space="0" w:color="BF8F00" w:themeColor="accent4" w:themeShade="BF"/>
          <w:insideV w:val="dashed" w:sz="8" w:space="0" w:color="BF8F00" w:themeColor="accent4" w:themeShade="BF"/>
        </w:tblBorders>
        <w:tblLayout w:type="fixed"/>
        <w:tblLook w:val="04A0" w:firstRow="1" w:lastRow="0" w:firstColumn="1" w:lastColumn="0" w:noHBand="0" w:noVBand="1"/>
      </w:tblPr>
      <w:tblGrid>
        <w:gridCol w:w="1074"/>
        <w:gridCol w:w="5158"/>
        <w:gridCol w:w="3944"/>
      </w:tblGrid>
      <w:tr w:rsidR="00423C54" w:rsidTr="00CC6B13">
        <w:tc>
          <w:tcPr>
            <w:tcW w:w="1074" w:type="dxa"/>
            <w:tcBorders>
              <w:top w:val="dotDotDash" w:sz="4" w:space="0" w:color="669900"/>
              <w:left w:val="dotDotDash" w:sz="4" w:space="0" w:color="669900"/>
              <w:bottom w:val="dotDotDash" w:sz="4" w:space="0" w:color="669900"/>
              <w:right w:val="dotDotDash" w:sz="4" w:space="0" w:color="669900"/>
            </w:tcBorders>
            <w:vAlign w:val="center"/>
            <w:hideMark/>
          </w:tcPr>
          <w:p w:rsidR="00423C54" w:rsidRPr="00407C6A" w:rsidRDefault="00423C54" w:rsidP="00CC6B13">
            <w:pPr>
              <w:jc w:val="center"/>
              <w:rPr>
                <w:rFonts w:ascii="Times New Roman" w:hAnsi="Times New Roman" w:cs="Times New Roman"/>
                <w:color w:val="2F5496" w:themeColor="accent5" w:themeShade="BF"/>
                <w:sz w:val="24"/>
                <w:szCs w:val="24"/>
              </w:rPr>
            </w:pPr>
            <w:r w:rsidRPr="00407C6A">
              <w:rPr>
                <w:rFonts w:ascii="Times New Roman" w:eastAsia="MV Boli" w:hAnsi="Times New Roman" w:cs="Times New Roman"/>
                <w:color w:val="525252" w:themeColor="accent3" w:themeShade="80"/>
                <w:lang w:eastAsia="fr-FR"/>
              </w:rPr>
              <w:t>Période</w:t>
            </w:r>
          </w:p>
        </w:tc>
        <w:tc>
          <w:tcPr>
            <w:tcW w:w="9102" w:type="dxa"/>
            <w:gridSpan w:val="2"/>
            <w:tcBorders>
              <w:top w:val="dotDotDash" w:sz="4" w:space="0" w:color="669900"/>
              <w:left w:val="dotDotDash" w:sz="4" w:space="0" w:color="669900"/>
              <w:bottom w:val="dotDotDash" w:sz="4" w:space="0" w:color="669900"/>
              <w:right w:val="dotDotDash" w:sz="4" w:space="0" w:color="669900"/>
            </w:tcBorders>
            <w:hideMark/>
          </w:tcPr>
          <w:p w:rsidR="00423C54" w:rsidRPr="00436E3A" w:rsidRDefault="00423C54" w:rsidP="00CC6B13">
            <w:pPr>
              <w:tabs>
                <w:tab w:val="left" w:pos="88"/>
              </w:tabs>
            </w:pPr>
            <w:r>
              <w:t>Mardi 6 avril (pour la France)</w:t>
            </w:r>
            <w:r>
              <w:br/>
              <w:t>Lundi 19 avril (pour la Belgique, cette trame sera à ajuster pour accueillir la fête de Pâques célébrée le 04 avril)</w:t>
            </w:r>
          </w:p>
        </w:tc>
      </w:tr>
      <w:tr w:rsidR="00423C54" w:rsidTr="00436E3A">
        <w:trPr>
          <w:trHeight w:val="497"/>
        </w:trPr>
        <w:tc>
          <w:tcPr>
            <w:tcW w:w="1074" w:type="dxa"/>
            <w:tcBorders>
              <w:top w:val="dotDotDash" w:sz="4" w:space="0" w:color="669900"/>
              <w:left w:val="dotDotDash" w:sz="4" w:space="0" w:color="669900"/>
              <w:bottom w:val="dotDotDash" w:sz="4" w:space="0" w:color="669900"/>
              <w:right w:val="dotDotDash" w:sz="4" w:space="0" w:color="669900"/>
            </w:tcBorders>
            <w:vAlign w:val="center"/>
            <w:hideMark/>
          </w:tcPr>
          <w:p w:rsidR="00423C54" w:rsidRDefault="00423C54" w:rsidP="00407C6A">
            <w:pPr>
              <w:jc w:val="center"/>
              <w:rPr>
                <w:rFonts w:ascii="Papyrus" w:hAnsi="Papyrus"/>
                <w:b/>
                <w:color w:val="2F5496" w:themeColor="accent5" w:themeShade="BF"/>
                <w:sz w:val="24"/>
                <w:szCs w:val="24"/>
              </w:rPr>
            </w:pPr>
            <w:r w:rsidRPr="00407C6A">
              <w:rPr>
                <w:rFonts w:ascii="Times New Roman" w:eastAsia="MV Boli" w:hAnsi="Times New Roman" w:cs="Times New Roman"/>
                <w:color w:val="525252" w:themeColor="accent3" w:themeShade="80"/>
                <w:lang w:eastAsia="fr-FR"/>
              </w:rPr>
              <w:t>Visée</w:t>
            </w:r>
          </w:p>
        </w:tc>
        <w:tc>
          <w:tcPr>
            <w:tcW w:w="9102" w:type="dxa"/>
            <w:gridSpan w:val="2"/>
            <w:tcBorders>
              <w:top w:val="dotDotDash" w:sz="4" w:space="0" w:color="669900"/>
              <w:left w:val="dotDotDash" w:sz="4" w:space="0" w:color="669900"/>
              <w:bottom w:val="dotDash" w:sz="4" w:space="0" w:color="525252" w:themeColor="accent3" w:themeShade="80"/>
              <w:right w:val="dotDotDash" w:sz="4" w:space="0" w:color="669900"/>
            </w:tcBorders>
            <w:hideMark/>
          </w:tcPr>
          <w:p w:rsidR="00423C54" w:rsidRDefault="00423C54" w:rsidP="00436E3A">
            <w:pPr>
              <w:tabs>
                <w:tab w:val="left" w:pos="88"/>
              </w:tabs>
              <w:spacing w:after="0"/>
              <w:rPr>
                <w:rFonts w:ascii="Papyrus" w:hAnsi="Papyrus"/>
                <w:b/>
                <w:color w:val="2F5496" w:themeColor="accent5" w:themeShade="BF"/>
                <w:sz w:val="24"/>
                <w:szCs w:val="24"/>
              </w:rPr>
            </w:pPr>
            <w:r>
              <w:t>C</w:t>
            </w:r>
            <w:r w:rsidRPr="00F3740F">
              <w:t>élébrer la joie profonde de cette annonce :</w:t>
            </w:r>
            <w:r w:rsidRPr="00F3740F">
              <w:rPr>
                <w:i/>
                <w:iCs/>
              </w:rPr>
              <w:t xml:space="preserve"> </w:t>
            </w:r>
            <w:r w:rsidRPr="00F3740F">
              <w:t>Jésus est Ressuscité !</w:t>
            </w:r>
          </w:p>
        </w:tc>
      </w:tr>
      <w:tr w:rsidR="00423C54" w:rsidTr="00436E3A">
        <w:trPr>
          <w:trHeight w:val="6614"/>
        </w:trPr>
        <w:tc>
          <w:tcPr>
            <w:tcW w:w="1074" w:type="dxa"/>
            <w:tcBorders>
              <w:top w:val="dotDotDash" w:sz="4" w:space="0" w:color="669900"/>
              <w:left w:val="dotDotDash" w:sz="4" w:space="0" w:color="669900"/>
              <w:bottom w:val="dotDotDash" w:sz="4" w:space="0" w:color="669900"/>
              <w:right w:val="dotDotDash" w:sz="4" w:space="0" w:color="669900"/>
            </w:tcBorders>
            <w:vAlign w:val="center"/>
            <w:hideMark/>
          </w:tcPr>
          <w:p w:rsidR="00423C54" w:rsidRDefault="00423C54" w:rsidP="00CC6B13">
            <w:pPr>
              <w:jc w:val="center"/>
              <w:rPr>
                <w:rFonts w:ascii="Papyrus" w:hAnsi="Papyrus"/>
                <w:b/>
                <w:color w:val="2F5496" w:themeColor="accent5" w:themeShade="BF"/>
                <w:sz w:val="24"/>
                <w:szCs w:val="24"/>
              </w:rPr>
            </w:pPr>
            <w:r w:rsidRPr="00407C6A">
              <w:rPr>
                <w:rFonts w:ascii="Times New Roman" w:eastAsia="MV Boli" w:hAnsi="Times New Roman" w:cs="Times New Roman"/>
                <w:color w:val="525252" w:themeColor="accent3" w:themeShade="80"/>
                <w:lang w:eastAsia="fr-FR"/>
              </w:rPr>
              <w:t>Prévoir</w:t>
            </w:r>
          </w:p>
        </w:tc>
        <w:tc>
          <w:tcPr>
            <w:tcW w:w="5158" w:type="dxa"/>
            <w:tcBorders>
              <w:top w:val="dotDash" w:sz="4" w:space="0" w:color="525252" w:themeColor="accent3" w:themeShade="80"/>
              <w:left w:val="dotDotDash" w:sz="4" w:space="0" w:color="669900"/>
              <w:bottom w:val="dotDotDash" w:sz="4" w:space="0" w:color="669900"/>
              <w:right w:val="dotDash" w:sz="4" w:space="0" w:color="525252" w:themeColor="accent3" w:themeShade="80"/>
            </w:tcBorders>
          </w:tcPr>
          <w:p w:rsidR="00423C54" w:rsidRPr="00322AB3" w:rsidRDefault="00423C54" w:rsidP="00CC6B13">
            <w:pPr>
              <w:spacing w:after="240"/>
              <w:jc w:val="both"/>
              <w:rPr>
                <w:rFonts w:cstheme="minorHAnsi"/>
                <w:b/>
              </w:rPr>
            </w:pPr>
            <w:r w:rsidRPr="00322AB3">
              <w:rPr>
                <w:rFonts w:eastAsia="Arial" w:cstheme="minorHAnsi"/>
                <w:i/>
                <w:color w:val="C00000"/>
              </w:rPr>
              <w:t>Repérer ce qu’il nous est possible de faire au regard des précautions sanitaires du moment. Faire le choix de ce que nous avons envie de proposer, de vivre, et des personnes à impliquer pour que cela soit possible.</w:t>
            </w:r>
          </w:p>
          <w:p w:rsidR="00423C54" w:rsidRDefault="00423C54" w:rsidP="00CC6B13">
            <w:pPr>
              <w:jc w:val="both"/>
            </w:pPr>
            <w:r>
              <w:rPr>
                <w:b/>
              </w:rPr>
              <w:t xml:space="preserve">Le visuel, préparé avant la célébration, </w:t>
            </w:r>
            <w:r>
              <w:t xml:space="preserve">composé de : </w:t>
            </w:r>
          </w:p>
          <w:p w:rsidR="00423C54" w:rsidRDefault="00423C54" w:rsidP="00423C54">
            <w:pPr>
              <w:pStyle w:val="Paragraphedeliste"/>
              <w:numPr>
                <w:ilvl w:val="0"/>
                <w:numId w:val="3"/>
              </w:numPr>
              <w:spacing w:after="0" w:line="276" w:lineRule="auto"/>
              <w:jc w:val="both"/>
            </w:pPr>
            <w:r>
              <w:t xml:space="preserve">Les </w:t>
            </w:r>
            <w:r w:rsidRPr="00407C6A">
              <w:rPr>
                <w:rFonts w:ascii="Times New Roman" w:eastAsia="Calibri" w:hAnsi="Times New Roman" w:cs="Times New Roman"/>
                <w:b/>
                <w:color w:val="FF9900"/>
                <w:sz w:val="24"/>
                <w:lang w:eastAsia="fr-FR"/>
              </w:rPr>
              <w:t>partitions</w:t>
            </w:r>
            <w:r>
              <w:t xml:space="preserve"> posées sur un chevalet lui-même posé sur un tissu jaune vif  </w:t>
            </w:r>
          </w:p>
          <w:p w:rsidR="00423C54" w:rsidRDefault="00423C54" w:rsidP="00423C54">
            <w:pPr>
              <w:pStyle w:val="Paragraphedeliste"/>
              <w:numPr>
                <w:ilvl w:val="0"/>
                <w:numId w:val="3"/>
              </w:numPr>
              <w:spacing w:after="0" w:line="276" w:lineRule="auto"/>
            </w:pPr>
            <w:r>
              <w:t>La Bible (texte de l’Evangile Mt 28, 1. 5-6a. 8-</w:t>
            </w:r>
            <w:proofErr w:type="gramStart"/>
            <w:r>
              <w:t>10  glissé</w:t>
            </w:r>
            <w:proofErr w:type="gramEnd"/>
            <w:r>
              <w:t xml:space="preserve"> à l’intérieur - </w:t>
            </w:r>
            <w:r w:rsidRPr="00F45765">
              <w:rPr>
                <w:i/>
              </w:rPr>
              <w:t>Annexe</w:t>
            </w:r>
            <w:r>
              <w:t xml:space="preserve"> )</w:t>
            </w:r>
          </w:p>
          <w:p w:rsidR="00423C54" w:rsidRDefault="00423C54" w:rsidP="00423C54">
            <w:pPr>
              <w:pStyle w:val="Paragraphedeliste"/>
              <w:numPr>
                <w:ilvl w:val="0"/>
                <w:numId w:val="3"/>
              </w:numPr>
              <w:spacing w:after="0" w:line="276" w:lineRule="auto"/>
            </w:pPr>
            <w:r>
              <w:t>Une bougie allumée</w:t>
            </w:r>
          </w:p>
          <w:p w:rsidR="00423C54" w:rsidRDefault="00423C54" w:rsidP="00423C54">
            <w:pPr>
              <w:pStyle w:val="Paragraphedeliste"/>
              <w:numPr>
                <w:ilvl w:val="0"/>
                <w:numId w:val="3"/>
              </w:numPr>
              <w:spacing w:after="0" w:line="276" w:lineRule="auto"/>
            </w:pPr>
            <w:r>
              <w:t>Des fleurs aux couleurs gaies et vives</w:t>
            </w:r>
          </w:p>
          <w:p w:rsidR="00423C54" w:rsidRDefault="00423C54" w:rsidP="00CC6B13"/>
          <w:p w:rsidR="00423C54" w:rsidRDefault="00423C54" w:rsidP="00CC6B13">
            <w:pPr>
              <w:jc w:val="both"/>
              <w:rPr>
                <w:b/>
              </w:rPr>
            </w:pPr>
            <w:r>
              <w:rPr>
                <w:b/>
              </w:rPr>
              <w:t>Pour la procession au début de la célébration :</w:t>
            </w:r>
          </w:p>
          <w:p w:rsidR="00423C54" w:rsidRDefault="00423C54" w:rsidP="00CC6B13">
            <w:pPr>
              <w:jc w:val="both"/>
            </w:pPr>
            <w:r>
              <w:t>Les boîtes à sourires : celles des élèves, et celle des adultes si la proposition en a été faite</w:t>
            </w:r>
          </w:p>
        </w:tc>
        <w:tc>
          <w:tcPr>
            <w:tcW w:w="3944" w:type="dxa"/>
            <w:tcBorders>
              <w:top w:val="dotDash" w:sz="4" w:space="0" w:color="525252" w:themeColor="accent3" w:themeShade="80"/>
              <w:left w:val="dotDash" w:sz="4" w:space="0" w:color="525252" w:themeColor="accent3" w:themeShade="80"/>
              <w:bottom w:val="dotDotDash" w:sz="4" w:space="0" w:color="669900"/>
              <w:right w:val="dotDotDash" w:sz="4" w:space="0" w:color="669900"/>
            </w:tcBorders>
          </w:tcPr>
          <w:p w:rsidR="00423C54" w:rsidRDefault="00423C54" w:rsidP="00CC6B13">
            <w:r w:rsidRPr="00F45765">
              <w:rPr>
                <w:b/>
              </w:rPr>
              <w:t>Prévoir aussi :</w:t>
            </w:r>
            <w:r>
              <w:br/>
            </w:r>
          </w:p>
          <w:p w:rsidR="00423C54" w:rsidRDefault="00423C54" w:rsidP="00423C54">
            <w:pPr>
              <w:pStyle w:val="Paragraphedeliste"/>
              <w:numPr>
                <w:ilvl w:val="0"/>
                <w:numId w:val="2"/>
              </w:numPr>
              <w:spacing w:after="0" w:line="240" w:lineRule="auto"/>
              <w:jc w:val="both"/>
            </w:pPr>
            <w:r>
              <w:t>CD de musique calme ou la version instrumentale du chant</w:t>
            </w:r>
          </w:p>
          <w:p w:rsidR="00423C54" w:rsidRDefault="00423C54" w:rsidP="00CC6B13">
            <w:pPr>
              <w:jc w:val="center"/>
            </w:pPr>
            <w:r>
              <w:t>“Un sourire”  Les Enfantastiques</w:t>
            </w:r>
            <w:r>
              <w:br/>
            </w:r>
          </w:p>
          <w:p w:rsidR="00423C54" w:rsidRDefault="00423C54" w:rsidP="00423C54">
            <w:pPr>
              <w:pStyle w:val="Paragraphedeliste"/>
              <w:numPr>
                <w:ilvl w:val="0"/>
                <w:numId w:val="2"/>
              </w:numPr>
              <w:spacing w:after="0" w:line="240" w:lineRule="auto"/>
              <w:jc w:val="both"/>
            </w:pPr>
            <w:r>
              <w:t>“</w:t>
            </w:r>
            <w:sdt>
              <w:sdtPr>
                <w:tag w:val="goog_rdk_9"/>
                <w:id w:val="-1264603581"/>
              </w:sdtPr>
              <w:sdtEndPr/>
              <w:sdtContent/>
            </w:sdt>
            <w:r>
              <w:t xml:space="preserve">Alléluia, mon cœur est dans la joie”  D. </w:t>
            </w:r>
            <w:proofErr w:type="spellStart"/>
            <w:r>
              <w:t>Sciacky</w:t>
            </w:r>
            <w:proofErr w:type="spellEnd"/>
          </w:p>
          <w:p w:rsidR="00423C54" w:rsidRPr="00647377" w:rsidRDefault="00FC56C1" w:rsidP="00CC6B13">
            <w:pPr>
              <w:spacing w:after="80"/>
              <w:ind w:left="1080" w:hanging="360"/>
              <w:rPr>
                <w:rStyle w:val="Lienhypertexte"/>
                <w:color w:val="1155CC"/>
              </w:rPr>
            </w:pPr>
            <w:hyperlink r:id="rId6" w:history="1">
              <w:r w:rsidR="00423C54" w:rsidRPr="00CF7E85">
                <w:rPr>
                  <w:rStyle w:val="Lienhypertexte"/>
                </w:rPr>
                <w:t>https://youtu.be/Sx8Lk_v8i0Y</w:t>
              </w:r>
            </w:hyperlink>
            <w:r w:rsidR="00423C54">
              <w:rPr>
                <w:rStyle w:val="Lienhypertexte"/>
                <w:color w:val="1155CC"/>
              </w:rPr>
              <w:t xml:space="preserve"> </w:t>
            </w:r>
          </w:p>
          <w:p w:rsidR="00423C54" w:rsidRDefault="00423C54" w:rsidP="00423C54">
            <w:pPr>
              <w:pStyle w:val="Paragraphedeliste"/>
              <w:numPr>
                <w:ilvl w:val="0"/>
                <w:numId w:val="2"/>
              </w:numPr>
              <w:spacing w:after="0" w:line="240" w:lineRule="auto"/>
              <w:jc w:val="both"/>
            </w:pPr>
            <w:r>
              <w:t>Refrain “</w:t>
            </w:r>
            <w:sdt>
              <w:sdtPr>
                <w:tag w:val="goog_rdk_10"/>
                <w:id w:val="-2142487655"/>
              </w:sdtPr>
              <w:sdtEndPr/>
              <w:sdtContent/>
            </w:sdt>
            <w:r>
              <w:t xml:space="preserve">Je crois en Dieu qui chante”  </w:t>
            </w:r>
            <w:hyperlink r:id="rId7" w:history="1">
              <w:r w:rsidRPr="00CF7E85">
                <w:rPr>
                  <w:rStyle w:val="Lienhypertexte"/>
                </w:rPr>
                <w:t>https://youtu.be/6PRYLRRHH0Q</w:t>
              </w:r>
            </w:hyperlink>
            <w:r>
              <w:t xml:space="preserve"> </w:t>
            </w:r>
          </w:p>
          <w:p w:rsidR="00423C54" w:rsidRDefault="00423C54" w:rsidP="00CC6B13">
            <w:pPr>
              <w:jc w:val="both"/>
            </w:pPr>
          </w:p>
          <w:p w:rsidR="00423C54" w:rsidRDefault="00423C54" w:rsidP="00423C54">
            <w:pPr>
              <w:pStyle w:val="Paragraphedeliste"/>
              <w:numPr>
                <w:ilvl w:val="0"/>
                <w:numId w:val="2"/>
              </w:numPr>
              <w:spacing w:after="0" w:line="240" w:lineRule="auto"/>
              <w:jc w:val="both"/>
            </w:pPr>
            <w:r>
              <w:t>Criez de joie, Christ est ressuscité</w:t>
            </w:r>
          </w:p>
          <w:p w:rsidR="00423C54" w:rsidRDefault="00FC56C1" w:rsidP="00CC6B13">
            <w:pPr>
              <w:spacing w:after="80"/>
              <w:ind w:left="360" w:hanging="360"/>
              <w:rPr>
                <w:rStyle w:val="Lienhypertexte"/>
                <w:color w:val="1155CC"/>
              </w:rPr>
            </w:pPr>
            <w:hyperlink r:id="rId8" w:history="1">
              <w:r w:rsidR="00423C54" w:rsidRPr="00CF7E85">
                <w:rPr>
                  <w:rStyle w:val="Lienhypertexte"/>
                </w:rPr>
                <w:t>https://youtu.be/dmBzcQb6RTM</w:t>
              </w:r>
            </w:hyperlink>
            <w:r w:rsidR="00423C54">
              <w:rPr>
                <w:rStyle w:val="Lienhypertexte"/>
                <w:color w:val="1155CC"/>
              </w:rPr>
              <w:t xml:space="preserve"> </w:t>
            </w:r>
          </w:p>
          <w:p w:rsidR="00423C54" w:rsidRDefault="00423C54" w:rsidP="00CC6B13">
            <w:pPr>
              <w:jc w:val="both"/>
              <w:rPr>
                <w:rStyle w:val="Lienhypertexte"/>
                <w:color w:val="1155CC"/>
              </w:rPr>
            </w:pPr>
            <w:r>
              <w:t xml:space="preserve">Instrumental </w:t>
            </w:r>
            <w:hyperlink r:id="rId9" w:history="1">
              <w:r w:rsidRPr="00CF7E85">
                <w:rPr>
                  <w:rStyle w:val="Lienhypertexte"/>
                </w:rPr>
                <w:t>https://youtu.be/QvfDZwIENkY</w:t>
              </w:r>
            </w:hyperlink>
            <w:r>
              <w:rPr>
                <w:rStyle w:val="Lienhypertexte"/>
                <w:color w:val="1155CC"/>
              </w:rPr>
              <w:t xml:space="preserve"> </w:t>
            </w:r>
          </w:p>
          <w:p w:rsidR="00423C54" w:rsidRDefault="00423C54" w:rsidP="00436E3A">
            <w:pPr>
              <w:spacing w:after="0"/>
              <w:rPr>
                <w:b/>
              </w:rPr>
            </w:pPr>
            <w:r>
              <w:rPr>
                <w:b/>
              </w:rPr>
              <w:t>Pour l’après-célébration :</w:t>
            </w:r>
          </w:p>
          <w:p w:rsidR="00423C54" w:rsidRDefault="00423C54" w:rsidP="00423C54">
            <w:pPr>
              <w:pStyle w:val="Paragraphedeliste"/>
              <w:numPr>
                <w:ilvl w:val="0"/>
                <w:numId w:val="3"/>
              </w:numPr>
              <w:spacing w:after="0" w:line="240" w:lineRule="auto"/>
            </w:pPr>
            <w:r>
              <w:t xml:space="preserve">Note Pâques </w:t>
            </w:r>
            <w:r w:rsidRPr="00322AB3">
              <w:rPr>
                <w:i/>
              </w:rPr>
              <w:t>(Annexe)</w:t>
            </w:r>
          </w:p>
          <w:p w:rsidR="00423C54" w:rsidRDefault="00423C54" w:rsidP="00436E3A">
            <w:pPr>
              <w:pStyle w:val="Paragraphedeliste"/>
              <w:numPr>
                <w:ilvl w:val="0"/>
                <w:numId w:val="3"/>
              </w:numPr>
              <w:spacing w:after="0" w:line="240" w:lineRule="auto"/>
            </w:pPr>
            <w:r>
              <w:t>Feutre noir</w:t>
            </w:r>
          </w:p>
        </w:tc>
      </w:tr>
    </w:tbl>
    <w:p w:rsidR="00423C54" w:rsidRPr="003D1330" w:rsidRDefault="00423C54" w:rsidP="00423C54">
      <w:pPr>
        <w:spacing w:after="80" w:line="240" w:lineRule="auto"/>
        <w:ind w:right="1784"/>
        <w:jc w:val="both"/>
        <w:rPr>
          <w:sz w:val="8"/>
          <w:szCs w:val="20"/>
        </w:rPr>
      </w:pPr>
    </w:p>
    <w:p w:rsidR="00423C54" w:rsidRDefault="00423C54" w:rsidP="00423C54">
      <w:pPr>
        <w:spacing w:after="0"/>
        <w:jc w:val="both"/>
        <w:rPr>
          <w:rFonts w:ascii="Calibri" w:eastAsia="Calibri" w:hAnsi="Calibri" w:cs="Times New Roman"/>
          <w:i/>
        </w:rPr>
      </w:pPr>
      <w:r>
        <w:rPr>
          <w:rFonts w:ascii="Calibri" w:eastAsia="Calibri" w:hAnsi="Calibri" w:cs="Times New Roman"/>
          <w:i/>
        </w:rPr>
        <w:sym w:font="Wingdings" w:char="F046"/>
      </w:r>
      <w:r>
        <w:rPr>
          <w:rFonts w:ascii="Calibri" w:eastAsia="Calibri" w:hAnsi="Calibri" w:cs="Times New Roman"/>
          <w:i/>
        </w:rPr>
        <w:t xml:space="preserve"> Se mettre en projet de vivre la célébration et lui donner sa raison d’être qui va au-delà du faire, c’est :</w:t>
      </w:r>
    </w:p>
    <w:p w:rsidR="00423C54" w:rsidRDefault="00423C54" w:rsidP="00423C54">
      <w:pPr>
        <w:pStyle w:val="Paragraphedeliste"/>
        <w:numPr>
          <w:ilvl w:val="0"/>
          <w:numId w:val="1"/>
        </w:numPr>
        <w:spacing w:after="0" w:line="254" w:lineRule="auto"/>
        <w:jc w:val="both"/>
        <w:rPr>
          <w:rFonts w:ascii="Calibri" w:eastAsia="Calibri" w:hAnsi="Calibri" w:cs="Times New Roman"/>
          <w:i/>
        </w:rPr>
      </w:pPr>
      <w:r>
        <w:rPr>
          <w:rFonts w:ascii="Calibri" w:eastAsia="Calibri" w:hAnsi="Calibri" w:cs="Times New Roman"/>
          <w:i/>
        </w:rPr>
        <w:t>Apprendre les chants afin de pouvoir, le jour de la célébration, les chanter pour prier</w:t>
      </w:r>
    </w:p>
    <w:p w:rsidR="00423C54" w:rsidRDefault="00423C54" w:rsidP="00423C54">
      <w:pPr>
        <w:pStyle w:val="Paragraphedeliste"/>
        <w:numPr>
          <w:ilvl w:val="0"/>
          <w:numId w:val="1"/>
        </w:numPr>
        <w:spacing w:after="0" w:line="254" w:lineRule="auto"/>
        <w:jc w:val="both"/>
        <w:rPr>
          <w:rFonts w:ascii="Calibri" w:eastAsia="Calibri" w:hAnsi="Calibri" w:cs="Times New Roman"/>
          <w:i/>
        </w:rPr>
      </w:pPr>
      <w:r>
        <w:rPr>
          <w:rFonts w:ascii="Calibri" w:eastAsia="Calibri" w:hAnsi="Calibri" w:cs="Times New Roman"/>
          <w:i/>
        </w:rPr>
        <w:t>Préparer la lecture des textes et des prières</w:t>
      </w:r>
    </w:p>
    <w:p w:rsidR="00423C54" w:rsidRDefault="00423C54" w:rsidP="00423C54">
      <w:pPr>
        <w:pStyle w:val="Paragraphedeliste"/>
        <w:numPr>
          <w:ilvl w:val="0"/>
          <w:numId w:val="1"/>
        </w:numPr>
        <w:spacing w:after="0" w:line="254" w:lineRule="auto"/>
        <w:jc w:val="both"/>
        <w:rPr>
          <w:rFonts w:ascii="Calibri" w:eastAsia="Calibri" w:hAnsi="Calibri" w:cs="Times New Roman"/>
          <w:i/>
        </w:rPr>
      </w:pPr>
      <w:r>
        <w:rPr>
          <w:rFonts w:ascii="Calibri" w:eastAsia="Calibri" w:hAnsi="Calibri" w:cs="Times New Roman"/>
          <w:i/>
        </w:rPr>
        <w:t>Préciser les déplacements, les gestes – avoir repéré les adultes et les enfants qui ont un rôle spécifique</w:t>
      </w:r>
    </w:p>
    <w:p w:rsidR="00423C54" w:rsidRDefault="00423C54" w:rsidP="00423C54">
      <w:pPr>
        <w:pStyle w:val="Paragraphedeliste"/>
        <w:numPr>
          <w:ilvl w:val="0"/>
          <w:numId w:val="1"/>
        </w:numPr>
        <w:spacing w:after="0" w:line="254" w:lineRule="auto"/>
        <w:jc w:val="both"/>
        <w:rPr>
          <w:rFonts w:ascii="Calibri" w:eastAsia="Calibri" w:hAnsi="Calibri" w:cs="Times New Roman"/>
          <w:i/>
        </w:rPr>
      </w:pPr>
      <w:r>
        <w:rPr>
          <w:rFonts w:ascii="Calibri" w:eastAsia="Calibri" w:hAnsi="Calibri" w:cs="Times New Roman"/>
          <w:i/>
        </w:rPr>
        <w:t xml:space="preserve">Prévoir l’espace de célébration où les enfants qui ont un rôle particulier se retrouveront. Il sera nécessaire qu’un adulte soit avec eux et leur permette d’anticiper, ce qui évitera ainsi à l’animateur d’appeler tel ou tel au cours de la célébration. </w:t>
      </w:r>
    </w:p>
    <w:p w:rsidR="00423C54" w:rsidRDefault="00423C54" w:rsidP="00423C54">
      <w:pPr>
        <w:spacing w:after="0"/>
        <w:ind w:left="284"/>
        <w:jc w:val="both"/>
        <w:rPr>
          <w:rFonts w:ascii="Calibri" w:eastAsia="Calibri" w:hAnsi="Calibri" w:cs="Times New Roman"/>
          <w:i/>
        </w:rPr>
      </w:pPr>
      <w:r>
        <w:rPr>
          <w:rFonts w:ascii="Calibri" w:eastAsia="Calibri" w:hAnsi="Calibri" w:cs="Times New Roman"/>
          <w:i/>
        </w:rPr>
        <w:t xml:space="preserve">Evitons les paroles superflues et ouvrons à l’intériorité. Le cheminement de la célébration n’en sera que plus fluide et invitera davantage à la prière. </w:t>
      </w:r>
    </w:p>
    <w:p w:rsidR="00436E3A" w:rsidRDefault="00436E3A" w:rsidP="00423C54">
      <w:pPr>
        <w:spacing w:after="0"/>
        <w:ind w:left="284"/>
        <w:jc w:val="both"/>
        <w:rPr>
          <w:rFonts w:ascii="Calibri" w:eastAsia="Calibri" w:hAnsi="Calibri" w:cs="Times New Roman"/>
          <w:i/>
        </w:rPr>
      </w:pPr>
    </w:p>
    <w:p w:rsidR="00423C54" w:rsidRDefault="00423C54" w:rsidP="00423C54">
      <w:pPr>
        <w:spacing w:after="0"/>
        <w:ind w:left="284"/>
        <w:jc w:val="both"/>
        <w:rPr>
          <w:rFonts w:ascii="Calibri" w:eastAsia="Calibri" w:hAnsi="Calibri" w:cs="Times New Roman"/>
          <w:i/>
        </w:rPr>
      </w:pPr>
    </w:p>
    <w:p w:rsidR="00407C6A" w:rsidRDefault="00407C6A" w:rsidP="00423C54">
      <w:pPr>
        <w:spacing w:after="0"/>
        <w:ind w:left="284"/>
        <w:jc w:val="both"/>
        <w:rPr>
          <w:rFonts w:ascii="Calibri" w:eastAsia="Calibri" w:hAnsi="Calibri" w:cs="Times New Roman"/>
          <w:i/>
        </w:rPr>
      </w:pPr>
    </w:p>
    <w:tbl>
      <w:tblPr>
        <w:tblStyle w:val="Grilledutableau"/>
        <w:tblW w:w="10774" w:type="dxa"/>
        <w:tblInd w:w="-318" w:type="dxa"/>
        <w:tblLook w:val="04A0" w:firstRow="1" w:lastRow="0" w:firstColumn="1" w:lastColumn="0" w:noHBand="0" w:noVBand="1"/>
      </w:tblPr>
      <w:tblGrid>
        <w:gridCol w:w="1629"/>
        <w:gridCol w:w="9145"/>
      </w:tblGrid>
      <w:tr w:rsidR="00423C54" w:rsidTr="00CC6B13">
        <w:tc>
          <w:tcPr>
            <w:tcW w:w="10774" w:type="dxa"/>
            <w:gridSpan w:val="2"/>
            <w:tcBorders>
              <w:top w:val="single" w:sz="4" w:space="0" w:color="auto"/>
              <w:left w:val="single" w:sz="4" w:space="0" w:color="auto"/>
              <w:bottom w:val="single" w:sz="4" w:space="0" w:color="auto"/>
              <w:right w:val="single" w:sz="4" w:space="0" w:color="auto"/>
            </w:tcBorders>
            <w:hideMark/>
          </w:tcPr>
          <w:p w:rsidR="00423C54" w:rsidRPr="00407C6A" w:rsidRDefault="00423C54" w:rsidP="00CC6B13">
            <w:pPr>
              <w:jc w:val="center"/>
              <w:rPr>
                <w:rFonts w:ascii="Times New Roman" w:eastAsia="Calibri" w:hAnsi="Times New Roman" w:cs="Times New Roman"/>
                <w:b/>
                <w:color w:val="FF66CC"/>
                <w:sz w:val="28"/>
                <w:szCs w:val="28"/>
              </w:rPr>
            </w:pPr>
            <w:r w:rsidRPr="00407C6A">
              <w:rPr>
                <w:rFonts w:ascii="Times New Roman" w:eastAsia="Calibri" w:hAnsi="Times New Roman" w:cs="Times New Roman"/>
                <w:b/>
                <w:color w:val="525252" w:themeColor="accent3" w:themeShade="80"/>
                <w:sz w:val="32"/>
                <w:szCs w:val="28"/>
              </w:rPr>
              <w:t>Temps de l'accueil</w:t>
            </w:r>
          </w:p>
        </w:tc>
      </w:tr>
      <w:tr w:rsidR="00423C54" w:rsidTr="00CC6B13">
        <w:tc>
          <w:tcPr>
            <w:tcW w:w="1629" w:type="dxa"/>
            <w:tcBorders>
              <w:top w:val="single" w:sz="4" w:space="0" w:color="auto"/>
              <w:left w:val="single" w:sz="4" w:space="0" w:color="auto"/>
              <w:bottom w:val="single" w:sz="4" w:space="0" w:color="auto"/>
              <w:right w:val="single" w:sz="4" w:space="0" w:color="auto"/>
            </w:tcBorders>
          </w:tcPr>
          <w:p w:rsidR="00423C54" w:rsidRDefault="00423C54" w:rsidP="00CC6B13">
            <w:pPr>
              <w:jc w:val="both"/>
            </w:pPr>
          </w:p>
        </w:tc>
        <w:tc>
          <w:tcPr>
            <w:tcW w:w="9145" w:type="dxa"/>
            <w:tcBorders>
              <w:top w:val="single" w:sz="4" w:space="0" w:color="auto"/>
              <w:left w:val="single" w:sz="4" w:space="0" w:color="auto"/>
              <w:bottom w:val="single" w:sz="4" w:space="0" w:color="auto"/>
              <w:right w:val="single" w:sz="4" w:space="0" w:color="auto"/>
            </w:tcBorders>
            <w:hideMark/>
          </w:tcPr>
          <w:p w:rsidR="00423C54" w:rsidRDefault="00423C54" w:rsidP="00CC6B13">
            <w:pPr>
              <w:spacing w:before="120" w:after="120"/>
              <w:rPr>
                <w:rFonts w:ascii="Calibri" w:eastAsia="Calibri" w:hAnsi="Calibri" w:cs="Times New Roman"/>
              </w:rPr>
            </w:pPr>
            <w:r>
              <w:rPr>
                <w:rFonts w:ascii="Calibri" w:eastAsia="Calibri" w:hAnsi="Calibri" w:cs="Times New Roman"/>
              </w:rPr>
              <w:t>Les enfants s’installent au son d’une musique douce.</w:t>
            </w:r>
            <w:r w:rsidR="00436E3A">
              <w:rPr>
                <w:rFonts w:ascii="Calibri" w:eastAsia="Calibri" w:hAnsi="Calibri" w:cs="Times New Roman"/>
              </w:rPr>
              <w:t xml:space="preserve"> </w:t>
            </w:r>
          </w:p>
        </w:tc>
      </w:tr>
      <w:tr w:rsidR="00423C54" w:rsidTr="00CC6B13">
        <w:trPr>
          <w:trHeight w:val="2343"/>
        </w:trPr>
        <w:tc>
          <w:tcPr>
            <w:tcW w:w="1629" w:type="dxa"/>
            <w:tcBorders>
              <w:top w:val="single" w:sz="4" w:space="0" w:color="auto"/>
              <w:left w:val="single" w:sz="4" w:space="0" w:color="auto"/>
              <w:bottom w:val="single" w:sz="4" w:space="0" w:color="auto"/>
              <w:right w:val="single" w:sz="4" w:space="0" w:color="auto"/>
            </w:tcBorders>
          </w:tcPr>
          <w:p w:rsidR="00423C54" w:rsidRDefault="00423C54" w:rsidP="00436E3A"/>
          <w:p w:rsidR="00423C54" w:rsidRDefault="00423C54" w:rsidP="00CC6B13">
            <w:pPr>
              <w:jc w:val="center"/>
            </w:pPr>
          </w:p>
          <w:p w:rsidR="00423C54" w:rsidRDefault="00423C54" w:rsidP="00436E3A">
            <w:pPr>
              <w:jc w:val="center"/>
            </w:pPr>
            <w:r>
              <w:t>Animateur</w:t>
            </w:r>
          </w:p>
          <w:p w:rsidR="00423C54" w:rsidRDefault="00423C54" w:rsidP="00CC6B13">
            <w:pPr>
              <w:jc w:val="center"/>
            </w:pPr>
          </w:p>
          <w:p w:rsidR="00423C54" w:rsidRDefault="00423C54" w:rsidP="00CC6B13">
            <w:pPr>
              <w:jc w:val="center"/>
            </w:pPr>
          </w:p>
          <w:p w:rsidR="00423C54" w:rsidRDefault="00423C54" w:rsidP="00CC6B13">
            <w:pPr>
              <w:jc w:val="center"/>
            </w:pPr>
          </w:p>
          <w:p w:rsidR="00423C54" w:rsidRDefault="00423C54" w:rsidP="00CC6B13">
            <w:pPr>
              <w:jc w:val="center"/>
            </w:pPr>
          </w:p>
          <w:p w:rsidR="00423C54" w:rsidRDefault="00423C54" w:rsidP="00CC6B13">
            <w:pPr>
              <w:jc w:val="center"/>
            </w:pPr>
            <w:r>
              <w:t xml:space="preserve">Animateur </w:t>
            </w:r>
            <w:r>
              <w:br/>
              <w:t xml:space="preserve">de chant </w:t>
            </w:r>
          </w:p>
          <w:p w:rsidR="00423C54" w:rsidRDefault="00423C54" w:rsidP="00CC6B13">
            <w:pPr>
              <w:jc w:val="both"/>
              <w:rPr>
                <w:i/>
              </w:rPr>
            </w:pPr>
          </w:p>
          <w:p w:rsidR="00423C54" w:rsidRPr="007A127A" w:rsidRDefault="00423C54" w:rsidP="00CC6B13">
            <w:pPr>
              <w:jc w:val="center"/>
              <w:rPr>
                <w:sz w:val="16"/>
              </w:rPr>
            </w:pPr>
          </w:p>
          <w:p w:rsidR="00423C54" w:rsidRDefault="00423C54" w:rsidP="00CC6B13">
            <w:pPr>
              <w:jc w:val="center"/>
            </w:pPr>
            <w:r>
              <w:t xml:space="preserve">Adulte facilitateur </w:t>
            </w:r>
            <w:r>
              <w:br/>
            </w:r>
          </w:p>
          <w:p w:rsidR="00423C54" w:rsidRDefault="00423C54" w:rsidP="00CC6B13">
            <w:pPr>
              <w:jc w:val="center"/>
            </w:pPr>
            <w:r>
              <w:t xml:space="preserve">Animateur </w:t>
            </w:r>
          </w:p>
        </w:tc>
        <w:tc>
          <w:tcPr>
            <w:tcW w:w="9145" w:type="dxa"/>
            <w:tcBorders>
              <w:top w:val="single" w:sz="4" w:space="0" w:color="auto"/>
              <w:left w:val="single" w:sz="4" w:space="0" w:color="auto"/>
              <w:bottom w:val="single" w:sz="4" w:space="0" w:color="auto"/>
              <w:right w:val="single" w:sz="4" w:space="0" w:color="auto"/>
            </w:tcBorders>
          </w:tcPr>
          <w:p w:rsidR="00423C54" w:rsidRDefault="00423C54" w:rsidP="00CC6B13">
            <w:pPr>
              <w:spacing w:before="120"/>
              <w:jc w:val="both"/>
              <w:rPr>
                <w:i/>
              </w:rPr>
            </w:pPr>
            <w:r>
              <w:rPr>
                <w:i/>
              </w:rPr>
              <w:t>Bonjour et bienvenue à vous tous, enfants, parents, enseignants, membres du personnel, amis de l’école.</w:t>
            </w:r>
            <w:r>
              <w:rPr>
                <w:i/>
              </w:rPr>
              <w:br/>
              <w:t xml:space="preserve">Nous allons ouvrir notre célébration en offrant au Seigneur ce que nous avons vécu pendant le Carême : nos sourires ! Nos 1000 et 1 sourires ! Et quels sourires ! Ceux donnés et reçus que nous avons précieusement collectés dans nos boîtes à sourires…, ceux qui égayent le couloir de notre école... </w:t>
            </w:r>
            <w:r w:rsidRPr="00407C6A">
              <w:rPr>
                <w:rFonts w:ascii="Times New Roman" w:hAnsi="Times New Roman" w:cs="Times New Roman"/>
                <w:b/>
                <w:color w:val="708B39"/>
                <w:sz w:val="18"/>
              </w:rPr>
              <w:t>(si une galerie des sourires a été réalisée)</w:t>
            </w:r>
            <w:r>
              <w:rPr>
                <w:rFonts w:ascii="Poiret One" w:hAnsi="Poiret One" w:cstheme="minorHAnsi"/>
                <w:b/>
                <w:color w:val="708B39"/>
                <w:sz w:val="18"/>
              </w:rPr>
              <w:t xml:space="preserve"> </w:t>
            </w:r>
            <w:r>
              <w:rPr>
                <w:i/>
              </w:rPr>
              <w:t>..., ceux qui réchauffent le cœur et y apportent la joie…</w:t>
            </w:r>
          </w:p>
          <w:p w:rsidR="00423C54" w:rsidRDefault="00423C54" w:rsidP="00CC6B13">
            <w:pPr>
              <w:spacing w:before="120"/>
              <w:jc w:val="both"/>
              <w:rPr>
                <w:i/>
              </w:rPr>
            </w:pPr>
            <w:r>
              <w:rPr>
                <w:i/>
              </w:rPr>
              <w:t xml:space="preserve">Alors, sans plus tarder, j’invite les représentants des classes et les représentants des adultes, membres de la communauté éducative, à venir en procession offrir à Dieu leurs boîtes à sourires. </w:t>
            </w:r>
          </w:p>
          <w:p w:rsidR="00423C54" w:rsidRDefault="00423C54" w:rsidP="00CC6B13">
            <w:pPr>
              <w:jc w:val="both"/>
              <w:rPr>
                <w:i/>
              </w:rPr>
            </w:pPr>
            <w:r>
              <w:rPr>
                <w:i/>
              </w:rPr>
              <w:br/>
              <w:t xml:space="preserve">“Des sourires, il faudrait tout le temps s’en faire par millions !” </w:t>
            </w:r>
          </w:p>
          <w:p w:rsidR="00423C54" w:rsidRDefault="00423C54" w:rsidP="00CC6B13">
            <w:pPr>
              <w:jc w:val="both"/>
              <w:rPr>
                <w:i/>
              </w:rPr>
            </w:pPr>
            <w:r>
              <w:rPr>
                <w:i/>
              </w:rPr>
              <w:t xml:space="preserve">Nous le chantons ! </w:t>
            </w:r>
          </w:p>
          <w:p w:rsidR="00423C54" w:rsidRPr="007A127A" w:rsidRDefault="00423C54" w:rsidP="00CC6B13">
            <w:pPr>
              <w:jc w:val="both"/>
              <w:rPr>
                <w:i/>
              </w:rPr>
            </w:pPr>
            <w:r>
              <w:sym w:font="Webdings" w:char="F0AF"/>
            </w:r>
            <w:r>
              <w:t xml:space="preserve"> “Un sourire”</w:t>
            </w:r>
          </w:p>
          <w:p w:rsidR="00423C54" w:rsidRDefault="00423C54" w:rsidP="00CC6B13">
            <w:pPr>
              <w:spacing w:before="120"/>
              <w:jc w:val="both"/>
              <w:rPr>
                <w:i/>
              </w:rPr>
            </w:pPr>
          </w:p>
          <w:p w:rsidR="00423C54" w:rsidRDefault="00423C54" w:rsidP="00CC6B13">
            <w:pPr>
              <w:spacing w:before="120" w:after="120"/>
            </w:pPr>
            <w:r>
              <w:t>Se tient au visuel de célébration, y accueille les représentants et les aide à y disposer leurs boîtes à sourires.</w:t>
            </w:r>
            <w:r>
              <w:rPr>
                <w:highlight w:val="yellow"/>
              </w:rPr>
              <w:br/>
            </w:r>
            <w:r>
              <w:rPr>
                <w:i/>
                <w:highlight w:val="yellow"/>
              </w:rPr>
              <w:br/>
            </w:r>
            <w:r>
              <w:rPr>
                <w:i/>
              </w:rPr>
              <w:t xml:space="preserve">Merci à </w:t>
            </w:r>
            <w:r w:rsidRPr="00407C6A">
              <w:rPr>
                <w:rFonts w:ascii="Times New Roman" w:hAnsi="Times New Roman" w:cs="Times New Roman"/>
                <w:b/>
                <w:color w:val="708B39"/>
                <w:sz w:val="18"/>
              </w:rPr>
              <w:t>(… nommer ici le président de célébration)</w:t>
            </w:r>
            <w:r>
              <w:rPr>
                <w:i/>
              </w:rPr>
              <w:t xml:space="preserve"> qui nous accompagne aujourd’hui pour célébrer avec nous. </w:t>
            </w:r>
          </w:p>
        </w:tc>
      </w:tr>
      <w:tr w:rsidR="00423C54" w:rsidTr="00CC6B13">
        <w:tc>
          <w:tcPr>
            <w:tcW w:w="1629" w:type="dxa"/>
            <w:tcBorders>
              <w:top w:val="single" w:sz="4" w:space="0" w:color="auto"/>
              <w:left w:val="single" w:sz="4" w:space="0" w:color="auto"/>
              <w:bottom w:val="single" w:sz="4" w:space="0" w:color="auto"/>
              <w:right w:val="single" w:sz="4" w:space="0" w:color="auto"/>
            </w:tcBorders>
          </w:tcPr>
          <w:p w:rsidR="00423C54" w:rsidRDefault="00423C54" w:rsidP="00CC6B13">
            <w:pPr>
              <w:jc w:val="center"/>
              <w:rPr>
                <w:rFonts w:ascii="Calibri" w:eastAsia="Times New Roman" w:hAnsi="Calibri" w:cs="Times New Roman"/>
                <w:sz w:val="10"/>
                <w:szCs w:val="24"/>
                <w:lang w:eastAsia="fr-FR"/>
              </w:rPr>
            </w:pPr>
          </w:p>
          <w:p w:rsidR="00423C54" w:rsidRDefault="00423C54" w:rsidP="00CC6B13">
            <w:pPr>
              <w:jc w:val="center"/>
              <w:rPr>
                <w:rFonts w:ascii="Calibri" w:eastAsia="Times New Roman" w:hAnsi="Calibri" w:cs="Times New Roman"/>
                <w:szCs w:val="24"/>
                <w:lang w:eastAsia="fr-FR"/>
              </w:rPr>
            </w:pPr>
            <w:r>
              <w:rPr>
                <w:rFonts w:ascii="Calibri" w:eastAsia="Times New Roman" w:hAnsi="Calibri" w:cs="Times New Roman"/>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hideMark/>
          </w:tcPr>
          <w:p w:rsidR="00423C54" w:rsidRDefault="00423C54" w:rsidP="00CC6B13">
            <w:pPr>
              <w:spacing w:before="120"/>
              <w:jc w:val="both"/>
              <w:rPr>
                <w:i/>
              </w:rPr>
            </w:pPr>
            <w:r>
              <w:rPr>
                <w:i/>
              </w:rPr>
              <w:t>Merci à toutes et à tous pour ces mots de bienvenue. Et bravo pour cette offrande qui est signe de vos gestes, attentions, attitudes, échanges vécus le mois dernier.</w:t>
            </w:r>
          </w:p>
          <w:p w:rsidR="00423C54" w:rsidRDefault="00423C54" w:rsidP="00CC6B13">
            <w:pPr>
              <w:jc w:val="both"/>
              <w:rPr>
                <w:i/>
              </w:rPr>
            </w:pPr>
            <w:r>
              <w:rPr>
                <w:i/>
              </w:rPr>
              <w:t xml:space="preserve">Je suis heureux de me retrouver parmi vous et c’est au nom du Père, du Fils et du Saint-Esprit que je vous accueille en ce début de célébration. </w:t>
            </w:r>
          </w:p>
          <w:p w:rsidR="00423C54" w:rsidRDefault="00423C54" w:rsidP="00CC6B13">
            <w:pPr>
              <w:spacing w:after="120"/>
              <w:jc w:val="both"/>
              <w:rPr>
                <w:i/>
              </w:rPr>
            </w:pPr>
            <w:r>
              <w:rPr>
                <w:i/>
              </w:rPr>
              <w:t>Ensemble, avec ceux qui le souhaitent, traçons sur nous le signe de croix. </w:t>
            </w:r>
          </w:p>
          <w:p w:rsidR="00436E3A" w:rsidRDefault="00436E3A" w:rsidP="00CC6B13">
            <w:pPr>
              <w:spacing w:after="120"/>
              <w:jc w:val="both"/>
              <w:rPr>
                <w:rFonts w:eastAsia="Times New Roman"/>
                <w:szCs w:val="24"/>
                <w:lang w:eastAsia="fr-FR"/>
              </w:rPr>
            </w:pPr>
          </w:p>
        </w:tc>
      </w:tr>
      <w:tr w:rsidR="00423C54" w:rsidTr="00CC6B13">
        <w:tc>
          <w:tcPr>
            <w:tcW w:w="10774" w:type="dxa"/>
            <w:gridSpan w:val="2"/>
            <w:tcBorders>
              <w:top w:val="single" w:sz="4" w:space="0" w:color="auto"/>
              <w:left w:val="single" w:sz="4" w:space="0" w:color="auto"/>
              <w:bottom w:val="single" w:sz="4" w:space="0" w:color="auto"/>
              <w:right w:val="single" w:sz="4" w:space="0" w:color="auto"/>
            </w:tcBorders>
            <w:hideMark/>
          </w:tcPr>
          <w:p w:rsidR="00423C54" w:rsidRPr="00407C6A" w:rsidRDefault="00423C54" w:rsidP="00CC6B13">
            <w:pPr>
              <w:jc w:val="center"/>
              <w:rPr>
                <w:rFonts w:ascii="Times New Roman" w:eastAsia="Times New Roman" w:hAnsi="Times New Roman" w:cs="Times New Roman"/>
                <w:szCs w:val="24"/>
                <w:lang w:eastAsia="fr-FR"/>
              </w:rPr>
            </w:pPr>
            <w:r w:rsidRPr="00407C6A">
              <w:rPr>
                <w:rFonts w:ascii="Times New Roman" w:eastAsia="Calibri" w:hAnsi="Times New Roman" w:cs="Times New Roman"/>
                <w:b/>
                <w:color w:val="525252" w:themeColor="accent3" w:themeShade="80"/>
                <w:sz w:val="32"/>
                <w:szCs w:val="28"/>
              </w:rPr>
              <w:t>Temps de la Parole</w:t>
            </w:r>
          </w:p>
        </w:tc>
      </w:tr>
      <w:tr w:rsidR="00423C54" w:rsidTr="00CC6B13">
        <w:tc>
          <w:tcPr>
            <w:tcW w:w="1629" w:type="dxa"/>
            <w:tcBorders>
              <w:top w:val="single" w:sz="4" w:space="0" w:color="auto"/>
              <w:left w:val="single" w:sz="4" w:space="0" w:color="auto"/>
              <w:bottom w:val="single" w:sz="4" w:space="0" w:color="auto"/>
              <w:right w:val="single" w:sz="4" w:space="0" w:color="auto"/>
            </w:tcBorders>
          </w:tcPr>
          <w:p w:rsidR="00423C54" w:rsidRPr="00423C54" w:rsidRDefault="00423C54" w:rsidP="00423C54">
            <w:pPr>
              <w:jc w:val="center"/>
              <w:rPr>
                <w:szCs w:val="20"/>
              </w:rPr>
            </w:pPr>
            <w:r>
              <w:rPr>
                <w:szCs w:val="20"/>
              </w:rPr>
              <w:t>Animateur de chant</w:t>
            </w:r>
          </w:p>
          <w:p w:rsidR="00423C54" w:rsidRDefault="00423C54" w:rsidP="00CC6B13">
            <w:pPr>
              <w:jc w:val="center"/>
              <w:rPr>
                <w:rFonts w:ascii="Calibri" w:eastAsia="Times New Roman" w:hAnsi="Calibri" w:cs="Times New Roman"/>
                <w:szCs w:val="20"/>
                <w:lang w:eastAsia="fr-FR"/>
              </w:rPr>
            </w:pPr>
            <w:r>
              <w:rPr>
                <w:rFonts w:ascii="Calibri" w:eastAsia="Times New Roman" w:hAnsi="Calibri" w:cs="Times New Roman"/>
                <w:szCs w:val="20"/>
                <w:lang w:eastAsia="fr-FR"/>
              </w:rPr>
              <w:t>Président de célébration</w:t>
            </w:r>
          </w:p>
          <w:p w:rsidR="00436E3A" w:rsidRDefault="00436E3A" w:rsidP="00CC6B13">
            <w:pPr>
              <w:jc w:val="center"/>
              <w:rPr>
                <w:rFonts w:eastAsia="Times New Roman"/>
                <w:szCs w:val="24"/>
                <w:lang w:eastAsia="fr-FR"/>
              </w:rPr>
            </w:pPr>
          </w:p>
        </w:tc>
        <w:tc>
          <w:tcPr>
            <w:tcW w:w="9145" w:type="dxa"/>
            <w:tcBorders>
              <w:top w:val="single" w:sz="4" w:space="0" w:color="auto"/>
              <w:left w:val="single" w:sz="4" w:space="0" w:color="auto"/>
              <w:bottom w:val="single" w:sz="4" w:space="0" w:color="auto"/>
              <w:right w:val="single" w:sz="4" w:space="0" w:color="auto"/>
            </w:tcBorders>
          </w:tcPr>
          <w:p w:rsidR="00423C54" w:rsidRDefault="00423C54" w:rsidP="00CC6B13">
            <w:pPr>
              <w:spacing w:before="120"/>
              <w:jc w:val="both"/>
            </w:pPr>
            <w:r>
              <w:sym w:font="Webdings" w:char="F0AF"/>
            </w:r>
            <w:r>
              <w:t xml:space="preserve"> Refrain d’acclamation : “Alléluia, mon cœur est dans la joie” !</w:t>
            </w:r>
          </w:p>
          <w:p w:rsidR="00423C54" w:rsidRDefault="00423C54" w:rsidP="00CC6B13">
            <w:pPr>
              <w:spacing w:before="120" w:after="120"/>
              <w:jc w:val="both"/>
              <w:rPr>
                <w:noProof/>
                <w:lang w:eastAsia="fr-FR"/>
              </w:rPr>
            </w:pPr>
            <w:r>
              <w:br/>
              <w:t>Dès le début du chant, prendre au visuel le livre de la Parole et le présenter à l’assemblée en le levant.</w:t>
            </w:r>
          </w:p>
        </w:tc>
      </w:tr>
      <w:tr w:rsidR="00423C54" w:rsidTr="008D0397">
        <w:trPr>
          <w:trHeight w:val="3676"/>
        </w:trPr>
        <w:tc>
          <w:tcPr>
            <w:tcW w:w="1629" w:type="dxa"/>
            <w:tcBorders>
              <w:top w:val="single" w:sz="4" w:space="0" w:color="auto"/>
              <w:left w:val="single" w:sz="4" w:space="0" w:color="auto"/>
              <w:bottom w:val="single" w:sz="4" w:space="0" w:color="auto"/>
              <w:right w:val="single" w:sz="4" w:space="0" w:color="auto"/>
            </w:tcBorders>
          </w:tcPr>
          <w:p w:rsidR="00423C54" w:rsidRDefault="00423C54" w:rsidP="00CC6B13">
            <w:pPr>
              <w:jc w:val="center"/>
              <w:rPr>
                <w:rFonts w:eastAsia="Times New Roman"/>
                <w:sz w:val="10"/>
                <w:szCs w:val="24"/>
                <w:lang w:eastAsia="fr-FR"/>
              </w:rPr>
            </w:pPr>
          </w:p>
          <w:p w:rsidR="00423C54" w:rsidRDefault="00423C54" w:rsidP="00CC6B13">
            <w:pPr>
              <w:jc w:val="center"/>
              <w:rPr>
                <w:rFonts w:eastAsia="Times New Roman"/>
                <w:szCs w:val="24"/>
                <w:lang w:eastAsia="fr-FR"/>
              </w:rPr>
            </w:pPr>
            <w:r>
              <w:rPr>
                <w:rFonts w:eastAsia="Times New Roman"/>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tcPr>
          <w:p w:rsidR="00423C54" w:rsidRDefault="00423C54" w:rsidP="00CC6B13">
            <w:pPr>
              <w:spacing w:after="120"/>
              <w:jc w:val="both"/>
              <w:rPr>
                <w:rFonts w:ascii="Calibri" w:eastAsia="Times New Roman" w:hAnsi="Calibri" w:cs="Arial"/>
                <w:lang w:eastAsia="fr-FR"/>
              </w:rPr>
            </w:pPr>
            <w:r>
              <w:rPr>
                <w:rFonts w:eastAsia="Times New Roman"/>
                <w:szCs w:val="24"/>
                <w:lang w:eastAsia="fr-FR"/>
              </w:rPr>
              <w:t>Il proclame l'Evangile :</w:t>
            </w:r>
            <w:r>
              <w:rPr>
                <w:rFonts w:ascii="Calibri" w:eastAsia="Times New Roman" w:hAnsi="Calibri" w:cs="Arial"/>
                <w:lang w:eastAsia="fr-FR"/>
              </w:rPr>
              <w:t xml:space="preserve">    </w:t>
            </w:r>
          </w:p>
          <w:p w:rsidR="008D0397" w:rsidRPr="008D0397" w:rsidRDefault="008D0397" w:rsidP="008D0397">
            <w:pPr>
              <w:spacing w:after="0"/>
              <w:jc w:val="both"/>
              <w:rPr>
                <w:color w:val="385623" w:themeColor="accent6" w:themeShade="80"/>
                <w:sz w:val="20"/>
              </w:rPr>
            </w:pPr>
            <w:r w:rsidRPr="008D0397">
              <w:rPr>
                <w:rFonts w:ascii="Calibri" w:eastAsia="Times New Roman" w:hAnsi="Calibri" w:cs="Arial"/>
                <w:b/>
                <w:color w:val="385623" w:themeColor="accent6" w:themeShade="80"/>
                <w:lang w:eastAsia="fr-FR"/>
              </w:rPr>
              <w:sym w:font="Wingdings" w:char="F026"/>
            </w:r>
            <w:r w:rsidRPr="008D0397">
              <w:rPr>
                <w:rFonts w:ascii="Calibri" w:eastAsia="Times New Roman" w:hAnsi="Calibri" w:cs="Arial"/>
                <w:color w:val="385623" w:themeColor="accent6" w:themeShade="80"/>
                <w:lang w:eastAsia="fr-FR"/>
              </w:rPr>
              <w:t xml:space="preserve"> </w:t>
            </w:r>
            <w:r w:rsidRPr="008D0397">
              <w:rPr>
                <w:rFonts w:eastAsia="Times New Roman" w:cs="Arial"/>
                <w:b/>
                <w:color w:val="385623" w:themeColor="accent6" w:themeShade="80"/>
                <w:lang w:eastAsia="fr-FR"/>
              </w:rPr>
              <w:t xml:space="preserve">Evangile </w:t>
            </w:r>
            <w:r w:rsidRPr="008D0397">
              <w:rPr>
                <w:rFonts w:eastAsia="Times New Roman" w:cs="Times New Roman"/>
                <w:b/>
                <w:color w:val="385623" w:themeColor="accent6" w:themeShade="80"/>
                <w:lang w:eastAsia="fr-FR"/>
              </w:rPr>
              <w:t xml:space="preserve">selon </w:t>
            </w:r>
            <w:r w:rsidRPr="008D0397">
              <w:rPr>
                <w:b/>
                <w:color w:val="385623" w:themeColor="accent6" w:themeShade="80"/>
              </w:rPr>
              <w:t>saint Matthieu</w:t>
            </w:r>
            <w:r w:rsidRPr="008D0397">
              <w:rPr>
                <w:color w:val="385623" w:themeColor="accent6" w:themeShade="80"/>
              </w:rPr>
              <w:t xml:space="preserve"> </w:t>
            </w:r>
            <w:r w:rsidRPr="008D0397">
              <w:rPr>
                <w:b/>
                <w:color w:val="385623" w:themeColor="accent6" w:themeShade="80"/>
              </w:rPr>
              <w:t>28, 1. 5-6a. 8-10</w:t>
            </w:r>
            <w:r w:rsidRPr="008D0397">
              <w:rPr>
                <w:color w:val="385623" w:themeColor="accent6" w:themeShade="80"/>
                <w:sz w:val="20"/>
              </w:rPr>
              <w:t xml:space="preserve"> Bible Parole de Vie</w:t>
            </w:r>
          </w:p>
          <w:p w:rsidR="008D0397" w:rsidRPr="008D0397" w:rsidRDefault="008D0397" w:rsidP="008D0397">
            <w:pPr>
              <w:spacing w:after="0"/>
              <w:jc w:val="both"/>
              <w:rPr>
                <w:color w:val="385623" w:themeColor="accent6" w:themeShade="80"/>
                <w:sz w:val="20"/>
              </w:rPr>
            </w:pPr>
          </w:p>
          <w:p w:rsidR="00423C54" w:rsidRPr="008D0397" w:rsidRDefault="008D0397" w:rsidP="00CC6B13">
            <w:pPr>
              <w:jc w:val="both"/>
              <w:rPr>
                <w:rFonts w:ascii="Corbel" w:hAnsi="Corbel"/>
              </w:rPr>
            </w:pPr>
            <w:r w:rsidRPr="008D0397">
              <w:rPr>
                <w:rFonts w:ascii="Corbel" w:hAnsi="Corbel"/>
                <w:color w:val="385623" w:themeColor="accent6" w:themeShade="80"/>
              </w:rPr>
              <w:t xml:space="preserve">Après le sabbat, le dimanche, au lever du jour, Marie de </w:t>
            </w:r>
            <w:proofErr w:type="spellStart"/>
            <w:r w:rsidRPr="008D0397">
              <w:rPr>
                <w:rFonts w:ascii="Corbel" w:hAnsi="Corbel"/>
                <w:color w:val="385623" w:themeColor="accent6" w:themeShade="80"/>
              </w:rPr>
              <w:t>Magdala</w:t>
            </w:r>
            <w:proofErr w:type="spellEnd"/>
            <w:r w:rsidRPr="008D0397">
              <w:rPr>
                <w:rFonts w:ascii="Corbel" w:hAnsi="Corbel"/>
                <w:color w:val="385623" w:themeColor="accent6" w:themeShade="80"/>
              </w:rPr>
              <w:t xml:space="preserve"> et l’autre Marie </w:t>
            </w:r>
            <w:proofErr w:type="gramStart"/>
            <w:r w:rsidRPr="008D0397">
              <w:rPr>
                <w:rFonts w:ascii="Corbel" w:hAnsi="Corbel"/>
                <w:color w:val="385623" w:themeColor="accent6" w:themeShade="80"/>
              </w:rPr>
              <w:t>vont</w:t>
            </w:r>
            <w:proofErr w:type="gramEnd"/>
            <w:r w:rsidRPr="008D0397">
              <w:rPr>
                <w:rFonts w:ascii="Corbel" w:hAnsi="Corbel"/>
                <w:color w:val="385623" w:themeColor="accent6" w:themeShade="80"/>
              </w:rPr>
              <w:t xml:space="preserve"> voir la tombe. </w:t>
            </w:r>
            <w:r w:rsidRPr="008D0397">
              <w:rPr>
                <w:rFonts w:ascii="Corbel" w:hAnsi="Corbel"/>
                <w:color w:val="385623" w:themeColor="accent6" w:themeShade="80"/>
              </w:rPr>
              <w:br/>
              <w:t xml:space="preserve">Un ange du Seigneur dit aux femmes : « Vous, n’ayez pas peur. Je sais que vous cherchez Jésus, celui qu’on a cloué sur une croix. Il n’est pas ici, il s’est réveillé de la mort, comme il l’a dit. » </w:t>
            </w:r>
            <w:r w:rsidRPr="008D0397">
              <w:rPr>
                <w:rFonts w:ascii="Corbel" w:hAnsi="Corbel"/>
                <w:color w:val="385623" w:themeColor="accent6" w:themeShade="80"/>
              </w:rPr>
              <w:br/>
              <w:t xml:space="preserve">Les femmes quittent vite la tombe. Elles ont peur, mais elles sont très joyeuses. Elles courent annoncer la nouvelle aux disciples de Jésus. Tout à coup, Jésus vient à leur rencontre et il leur dit : « Je vous salue ! » Elles s’approchent de lui, elles saisissent ses pieds et l’adorent. Alors Jésus leur dit : « N’ayez pas peur. Allez dire à mes frères de partir pour la Galilée. Ils me verront là-bas. » </w:t>
            </w:r>
          </w:p>
        </w:tc>
      </w:tr>
      <w:tr w:rsidR="00423C54" w:rsidTr="00CC6B13">
        <w:tc>
          <w:tcPr>
            <w:tcW w:w="1629" w:type="dxa"/>
            <w:tcBorders>
              <w:top w:val="single" w:sz="4" w:space="0" w:color="auto"/>
              <w:left w:val="single" w:sz="4" w:space="0" w:color="auto"/>
              <w:bottom w:val="single" w:sz="4" w:space="0" w:color="auto"/>
              <w:right w:val="single" w:sz="4" w:space="0" w:color="auto"/>
            </w:tcBorders>
          </w:tcPr>
          <w:p w:rsidR="00423C54" w:rsidRDefault="00423C54" w:rsidP="00CC6B13">
            <w:pPr>
              <w:spacing w:before="120"/>
              <w:jc w:val="center"/>
              <w:rPr>
                <w:rFonts w:eastAsia="Times New Roman"/>
                <w:szCs w:val="24"/>
                <w:lang w:eastAsia="fr-FR"/>
              </w:rPr>
            </w:pPr>
            <w:r>
              <w:rPr>
                <w:rFonts w:eastAsia="Times New Roman"/>
                <w:szCs w:val="24"/>
                <w:lang w:eastAsia="fr-FR"/>
              </w:rPr>
              <w:t>Président de célébration</w:t>
            </w:r>
          </w:p>
          <w:p w:rsidR="00423C54" w:rsidRDefault="00423C54" w:rsidP="00CC6B13">
            <w:pPr>
              <w:jc w:val="center"/>
              <w:rPr>
                <w:rFonts w:eastAsia="Times New Roman"/>
                <w:sz w:val="16"/>
                <w:szCs w:val="16"/>
                <w:lang w:eastAsia="fr-FR"/>
              </w:rPr>
            </w:pPr>
          </w:p>
          <w:p w:rsidR="00423C54" w:rsidRDefault="00423C54" w:rsidP="00CC6B13">
            <w:pPr>
              <w:jc w:val="center"/>
            </w:pPr>
            <w:r>
              <w:t xml:space="preserve">Animateur </w:t>
            </w:r>
            <w:r>
              <w:br/>
              <w:t>de chant</w:t>
            </w:r>
          </w:p>
        </w:tc>
        <w:tc>
          <w:tcPr>
            <w:tcW w:w="9145" w:type="dxa"/>
            <w:tcBorders>
              <w:top w:val="single" w:sz="4" w:space="0" w:color="auto"/>
              <w:left w:val="single" w:sz="4" w:space="0" w:color="auto"/>
              <w:bottom w:val="single" w:sz="4" w:space="0" w:color="auto"/>
              <w:right w:val="single" w:sz="4" w:space="0" w:color="auto"/>
            </w:tcBorders>
          </w:tcPr>
          <w:p w:rsidR="00423C54" w:rsidRDefault="00423C54" w:rsidP="00CC6B13">
            <w:pPr>
              <w:spacing w:before="120"/>
              <w:jc w:val="both"/>
            </w:pPr>
            <w:r>
              <w:t xml:space="preserve">Après la proclamation de l’Evangile, le président de célébration dépose le livre de la Parole ouvert au visuel. </w:t>
            </w:r>
          </w:p>
          <w:p w:rsidR="00423C54" w:rsidRDefault="00423C54" w:rsidP="00CC6B13">
            <w:pPr>
              <w:jc w:val="both"/>
            </w:pPr>
          </w:p>
          <w:p w:rsidR="00423C54" w:rsidRDefault="00423C54" w:rsidP="00CC6B13">
            <w:pPr>
              <w:jc w:val="both"/>
            </w:pPr>
            <w:r>
              <w:sym w:font="Webdings" w:char="F0AF"/>
            </w:r>
            <w:r>
              <w:t xml:space="preserve"> Pendant ce dernier geste,</w:t>
            </w:r>
            <w:r>
              <w:rPr>
                <w:i/>
                <w:color w:val="00B050"/>
                <w:sz w:val="20"/>
                <w:szCs w:val="20"/>
              </w:rPr>
              <w:t xml:space="preserve"> </w:t>
            </w:r>
            <w:r>
              <w:t>reprise de l’acclamation “Alléluia, mon cœur est dans la joie !”</w:t>
            </w:r>
          </w:p>
          <w:p w:rsidR="00423C54" w:rsidRDefault="00423C54" w:rsidP="00CC6B13">
            <w:pPr>
              <w:jc w:val="both"/>
            </w:pPr>
          </w:p>
        </w:tc>
      </w:tr>
      <w:tr w:rsidR="00423C54" w:rsidTr="00CC6B13">
        <w:trPr>
          <w:trHeight w:val="1550"/>
        </w:trPr>
        <w:tc>
          <w:tcPr>
            <w:tcW w:w="1629" w:type="dxa"/>
            <w:tcBorders>
              <w:top w:val="single" w:sz="4" w:space="0" w:color="auto"/>
              <w:left w:val="single" w:sz="4" w:space="0" w:color="auto"/>
              <w:bottom w:val="single" w:sz="4" w:space="0" w:color="auto"/>
              <w:right w:val="single" w:sz="4" w:space="0" w:color="auto"/>
            </w:tcBorders>
            <w:vAlign w:val="center"/>
          </w:tcPr>
          <w:p w:rsidR="00423C54" w:rsidRDefault="00423C54" w:rsidP="00CC6B13">
            <w:pPr>
              <w:jc w:val="center"/>
              <w:rPr>
                <w:rFonts w:ascii="Calibri" w:eastAsia="Times New Roman" w:hAnsi="Calibri" w:cs="Arial"/>
                <w:lang w:eastAsia="fr-FR"/>
              </w:rPr>
            </w:pPr>
            <w:r>
              <w:rPr>
                <w:rFonts w:ascii="Calibri" w:eastAsia="Times New Roman" w:hAnsi="Calibri" w:cs="Arial"/>
                <w:lang w:eastAsia="fr-FR"/>
              </w:rPr>
              <w:t>Président de célébration</w:t>
            </w:r>
          </w:p>
          <w:p w:rsidR="00423C54" w:rsidRDefault="00423C54" w:rsidP="00CC6B13">
            <w:pPr>
              <w:spacing w:before="240"/>
              <w:jc w:val="center"/>
              <w:rPr>
                <w:rFonts w:ascii="Calibri" w:eastAsia="Times New Roman" w:hAnsi="Calibri" w:cs="Arial"/>
                <w:lang w:eastAsia="fr-FR"/>
              </w:rPr>
            </w:pPr>
          </w:p>
        </w:tc>
        <w:tc>
          <w:tcPr>
            <w:tcW w:w="9145" w:type="dxa"/>
            <w:tcBorders>
              <w:top w:val="single" w:sz="4" w:space="0" w:color="auto"/>
              <w:left w:val="single" w:sz="4" w:space="0" w:color="auto"/>
              <w:bottom w:val="single" w:sz="4" w:space="0" w:color="auto"/>
              <w:right w:val="single" w:sz="4" w:space="0" w:color="auto"/>
            </w:tcBorders>
            <w:vAlign w:val="center"/>
          </w:tcPr>
          <w:p w:rsidR="00423C54" w:rsidRDefault="00423C54" w:rsidP="00CC6B13">
            <w:pPr>
              <w:spacing w:before="120"/>
              <w:jc w:val="both"/>
            </w:pPr>
            <w:r>
              <w:t>Il met en écho l’Evangile avec le vécu du Carême.</w:t>
            </w:r>
          </w:p>
          <w:p w:rsidR="00423C54" w:rsidRDefault="00423C54" w:rsidP="00423C54">
            <w:pPr>
              <w:spacing w:before="120"/>
              <w:jc w:val="both"/>
              <w:rPr>
                <w:i/>
              </w:rPr>
            </w:pPr>
            <w:r w:rsidRPr="00133C4E">
              <w:rPr>
                <w:i/>
              </w:rPr>
              <w:t xml:space="preserve">Saint Matthieu nous dit dans son Evangile que Marie de </w:t>
            </w:r>
            <w:proofErr w:type="spellStart"/>
            <w:r w:rsidRPr="00133C4E">
              <w:rPr>
                <w:i/>
              </w:rPr>
              <w:t>Magdala</w:t>
            </w:r>
            <w:proofErr w:type="spellEnd"/>
            <w:r w:rsidRPr="00133C4E">
              <w:rPr>
                <w:i/>
              </w:rPr>
              <w:t xml:space="preserve"> et l’autre Marie, en ayant entendu l’annonce de la résurrection de Jésus et en ayant découvert le tombeau vide, ont peur mais sont très joyeuses. Surprenant non ? Comment pouvons-nous avoir peur et être très joyeux en même temps ? Souvent quand on a peur, on n’est pas joyeux et quand on est joyeux, on ne ressent pas de peur !... Ces deux femmes font une expérience qui sort de l’ordinaire : elles ont peur -</w:t>
            </w:r>
            <w:r>
              <w:rPr>
                <w:i/>
              </w:rPr>
              <w:t xml:space="preserve"> </w:t>
            </w:r>
            <w:r w:rsidRPr="00133C4E">
              <w:rPr>
                <w:i/>
              </w:rPr>
              <w:t>normal elles sont troublées par ce qu’elles viennent de voir et d’entendre</w:t>
            </w:r>
            <w:r>
              <w:rPr>
                <w:i/>
              </w:rPr>
              <w:t xml:space="preserve"> </w:t>
            </w:r>
            <w:proofErr w:type="gramStart"/>
            <w:r w:rsidRPr="00133C4E">
              <w:rPr>
                <w:i/>
              </w:rPr>
              <w:t>-</w:t>
            </w:r>
            <w:r>
              <w:rPr>
                <w:i/>
              </w:rPr>
              <w:t xml:space="preserve"> </w:t>
            </w:r>
            <w:r w:rsidRPr="00133C4E">
              <w:rPr>
                <w:i/>
              </w:rPr>
              <w:t>,</w:t>
            </w:r>
            <w:proofErr w:type="gramEnd"/>
            <w:r w:rsidRPr="00133C4E">
              <w:rPr>
                <w:i/>
              </w:rPr>
              <w:t xml:space="preserve"> mais il y a un “mais” ! Elles ont peur, MAIS elles sont très joyeuses. Comme si la joie </w:t>
            </w:r>
            <w:r>
              <w:rPr>
                <w:i/>
              </w:rPr>
              <w:t>l’avait emporté</w:t>
            </w:r>
            <w:r w:rsidRPr="00133C4E">
              <w:rPr>
                <w:i/>
              </w:rPr>
              <w:t xml:space="preserve"> sur la peur ! Et c’est bien ce qui s</w:t>
            </w:r>
            <w:r>
              <w:rPr>
                <w:i/>
              </w:rPr>
              <w:t>’</w:t>
            </w:r>
            <w:r w:rsidRPr="00133C4E">
              <w:rPr>
                <w:i/>
              </w:rPr>
              <w:t>e</w:t>
            </w:r>
            <w:r>
              <w:rPr>
                <w:i/>
              </w:rPr>
              <w:t xml:space="preserve">st produit : </w:t>
            </w:r>
            <w:r w:rsidRPr="00133C4E">
              <w:rPr>
                <w:i/>
              </w:rPr>
              <w:t>quand Jésus vient à leur rencontre, elles ne se méfient pas. Elles s’approchent de lui et l’adorent.  Oui, leur joie l’emporte sur leur peur ! Pendant le Carême, vous-mêmes avez fait l’expérience de la joie. La joie exprimée dans un sourire, la joie ressentie par un sourire. La joie dans un partage, dans un jeu, dans l’action de solidarité que vous avez menée, la joie dans la prière, la joie peut-être aussi dans l’effort et le travail réussi… La joie peut être partout, dans chaque moment de la journée. Elle vient nous mettre en confiance, nous apporter de la légèreté et de la simplicité, nous permettre de mieux nous parler, de mieux nous comprendre. La joie est bonté et espérance. Et Jésus, par sa résurrection, nous donne la joie de Pâques.</w:t>
            </w:r>
          </w:p>
          <w:p w:rsidR="00436E3A" w:rsidRDefault="00436E3A" w:rsidP="00423C54">
            <w:pPr>
              <w:spacing w:before="120"/>
              <w:jc w:val="both"/>
              <w:rPr>
                <w:i/>
              </w:rPr>
            </w:pPr>
          </w:p>
          <w:p w:rsidR="00436E3A" w:rsidRDefault="00436E3A" w:rsidP="00423C54">
            <w:pPr>
              <w:spacing w:before="120"/>
              <w:jc w:val="both"/>
              <w:rPr>
                <w:i/>
              </w:rPr>
            </w:pPr>
          </w:p>
          <w:p w:rsidR="00436E3A" w:rsidRDefault="00436E3A" w:rsidP="00436E3A">
            <w:pPr>
              <w:spacing w:before="120" w:after="0"/>
              <w:jc w:val="both"/>
              <w:rPr>
                <w:i/>
              </w:rPr>
            </w:pPr>
          </w:p>
          <w:p w:rsidR="00436E3A" w:rsidRDefault="00436E3A" w:rsidP="00436E3A">
            <w:pPr>
              <w:spacing w:before="120" w:after="0"/>
              <w:jc w:val="both"/>
              <w:rPr>
                <w:i/>
              </w:rPr>
            </w:pPr>
          </w:p>
          <w:p w:rsidR="008A111D" w:rsidRPr="00423C54" w:rsidRDefault="008A111D" w:rsidP="00436E3A">
            <w:pPr>
              <w:spacing w:before="120" w:after="0"/>
              <w:jc w:val="both"/>
              <w:rPr>
                <w:i/>
              </w:rPr>
            </w:pPr>
          </w:p>
        </w:tc>
      </w:tr>
      <w:tr w:rsidR="00423C54" w:rsidTr="00CC6B13">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423C54" w:rsidRPr="00407C6A" w:rsidRDefault="00423C54" w:rsidP="00423C54">
            <w:pPr>
              <w:spacing w:after="0"/>
              <w:jc w:val="center"/>
              <w:rPr>
                <w:rFonts w:ascii="Times New Roman" w:eastAsia="Times New Roman" w:hAnsi="Times New Roman" w:cs="Times New Roman"/>
                <w:lang w:eastAsia="fr-FR"/>
              </w:rPr>
            </w:pPr>
            <w:r w:rsidRPr="00407C6A">
              <w:rPr>
                <w:rFonts w:ascii="Times New Roman" w:eastAsia="Calibri" w:hAnsi="Times New Roman" w:cs="Times New Roman"/>
                <w:b/>
                <w:color w:val="525252" w:themeColor="accent3" w:themeShade="80"/>
                <w:sz w:val="32"/>
                <w:szCs w:val="28"/>
              </w:rPr>
              <w:t>Temps de la Prière</w:t>
            </w:r>
          </w:p>
        </w:tc>
      </w:tr>
      <w:tr w:rsidR="00423C54" w:rsidTr="00CC6B13">
        <w:trPr>
          <w:trHeight w:val="7178"/>
        </w:trPr>
        <w:tc>
          <w:tcPr>
            <w:tcW w:w="1629" w:type="dxa"/>
            <w:tcBorders>
              <w:top w:val="single" w:sz="4" w:space="0" w:color="auto"/>
              <w:left w:val="single" w:sz="4" w:space="0" w:color="auto"/>
              <w:right w:val="single" w:sz="4" w:space="0" w:color="auto"/>
            </w:tcBorders>
          </w:tcPr>
          <w:p w:rsidR="00423C54" w:rsidRDefault="00423C54" w:rsidP="00436E3A">
            <w:pPr>
              <w:jc w:val="center"/>
            </w:pPr>
            <w:r>
              <w:t>Président de célébration</w:t>
            </w:r>
          </w:p>
          <w:p w:rsidR="00423C54" w:rsidRDefault="00423C54" w:rsidP="00CC6B13">
            <w:pPr>
              <w:jc w:val="center"/>
            </w:pPr>
          </w:p>
          <w:p w:rsidR="00423C54" w:rsidRDefault="00423C54" w:rsidP="00CC6B13">
            <w:pPr>
              <w:jc w:val="center"/>
            </w:pPr>
          </w:p>
          <w:p w:rsidR="00423C54" w:rsidRDefault="00423C54" w:rsidP="00CC6B13">
            <w:pPr>
              <w:jc w:val="center"/>
            </w:pPr>
            <w:r>
              <w:t xml:space="preserve">Animateur </w:t>
            </w:r>
            <w:r>
              <w:br/>
              <w:t>de chant</w:t>
            </w:r>
          </w:p>
          <w:p w:rsidR="00436E3A" w:rsidRDefault="00C503B2" w:rsidP="00CC6B13">
            <w:pPr>
              <w:jc w:val="center"/>
            </w:pPr>
            <w:r>
              <w:rPr>
                <w:noProof/>
                <w:lang w:eastAsia="fr-FR"/>
              </w:rPr>
              <mc:AlternateContent>
                <mc:Choice Requires="wps">
                  <w:drawing>
                    <wp:anchor distT="0" distB="0" distL="114300" distR="114300" simplePos="0" relativeHeight="251663360" behindDoc="0" locked="0" layoutInCell="1" hidden="0" allowOverlap="1" wp14:anchorId="571C4BF6" wp14:editId="739AFCF3">
                      <wp:simplePos x="0" y="0"/>
                      <wp:positionH relativeFrom="column">
                        <wp:posOffset>796925</wp:posOffset>
                      </wp:positionH>
                      <wp:positionV relativeFrom="paragraph">
                        <wp:posOffset>310515</wp:posOffset>
                      </wp:positionV>
                      <wp:extent cx="128905" cy="2190750"/>
                      <wp:effectExtent l="0" t="0" r="23495" b="19050"/>
                      <wp:wrapNone/>
                      <wp:docPr id="295" name="Accolade ouvrante 295"/>
                      <wp:cNvGraphicFramePr/>
                      <a:graphic xmlns:a="http://schemas.openxmlformats.org/drawingml/2006/main">
                        <a:graphicData uri="http://schemas.microsoft.com/office/word/2010/wordprocessingShape">
                          <wps:wsp>
                            <wps:cNvSpPr/>
                            <wps:spPr>
                              <a:xfrm>
                                <a:off x="0" y="0"/>
                                <a:ext cx="128905" cy="2190750"/>
                              </a:xfrm>
                              <a:prstGeom prst="leftBrace">
                                <a:avLst>
                                  <a:gd name="adj1" fmla="val 8333"/>
                                  <a:gd name="adj2" fmla="val 50000"/>
                                </a:avLst>
                              </a:prstGeom>
                              <a:noFill/>
                              <a:ln w="9525" cap="flat" cmpd="sng">
                                <a:solidFill>
                                  <a:srgbClr val="000000"/>
                                </a:solidFill>
                                <a:prstDash val="solid"/>
                                <a:round/>
                                <a:headEnd type="none" w="sm" len="sm"/>
                                <a:tailEnd type="none" w="sm" len="sm"/>
                              </a:ln>
                            </wps:spPr>
                            <wps:txbx>
                              <w:txbxContent>
                                <w:p w:rsidR="00423C54" w:rsidRDefault="00423C54" w:rsidP="00423C54">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1C4BF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95" o:spid="_x0000_s1027" type="#_x0000_t87" style="position:absolute;left:0;text-align:left;margin-left:62.75pt;margin-top:24.45pt;width:10.1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" adj="106">
                      <v:stroke startarrowwidth="narrow" startarrowlength="short" endarrowwidth="narrow" endarrowlength="short"/>
                      <v:textbox inset="2.53958mm,2.53958mm,2.53958mm,2.53958mm">
                        <w:txbxContent>
                          <w:p w:rsidR="00423C54" w:rsidRDefault="00423C54" w:rsidP="00423C54">
                            <w:pPr>
                              <w:spacing w:after="0" w:line="240" w:lineRule="auto"/>
                              <w:textDirection w:val="btLr"/>
                            </w:pPr>
                          </w:p>
                        </w:txbxContent>
                      </v:textbox>
                    </v:shape>
                  </w:pict>
                </mc:Fallback>
              </mc:AlternateContent>
            </w:r>
          </w:p>
          <w:p w:rsidR="00423C54" w:rsidRPr="00436E3A" w:rsidRDefault="00423C54" w:rsidP="00436E3A">
            <w:pPr>
              <w:jc w:val="center"/>
              <w:rPr>
                <w:color w:val="5F497A"/>
              </w:rPr>
            </w:pPr>
          </w:p>
          <w:p w:rsidR="00423C54" w:rsidRDefault="00423C54" w:rsidP="00CC6B13">
            <w:pPr>
              <w:jc w:val="center"/>
            </w:pPr>
            <w:r>
              <w:br/>
            </w:r>
            <w:r>
              <w:br/>
              <w:t>2 lecteurs</w:t>
            </w:r>
          </w:p>
          <w:p w:rsidR="00423C54" w:rsidRDefault="00423C54" w:rsidP="00CC6B13">
            <w:pPr>
              <w:jc w:val="center"/>
            </w:pPr>
            <w:proofErr w:type="gramStart"/>
            <w:r>
              <w:t>pour</w:t>
            </w:r>
            <w:proofErr w:type="gramEnd"/>
            <w:r>
              <w:t xml:space="preserve"> chaque intention</w:t>
            </w:r>
          </w:p>
          <w:p w:rsidR="00423C54" w:rsidRDefault="00423C54" w:rsidP="00CC6B13">
            <w:pPr>
              <w:jc w:val="center"/>
            </w:pPr>
          </w:p>
          <w:p w:rsidR="00423C54" w:rsidRDefault="00423C54" w:rsidP="00CC6B13">
            <w:pPr>
              <w:jc w:val="center"/>
            </w:pPr>
          </w:p>
          <w:p w:rsidR="00423C54" w:rsidRDefault="00423C54" w:rsidP="00CC6B13"/>
          <w:p w:rsidR="00423C54" w:rsidRDefault="00423C54" w:rsidP="00CC6B13"/>
          <w:p w:rsidR="00423C54" w:rsidRPr="0081278E" w:rsidRDefault="00423C54" w:rsidP="00CC6B13">
            <w:pPr>
              <w:jc w:val="center"/>
            </w:pPr>
          </w:p>
        </w:tc>
        <w:tc>
          <w:tcPr>
            <w:tcW w:w="9145" w:type="dxa"/>
            <w:tcBorders>
              <w:top w:val="single" w:sz="4" w:space="0" w:color="000000" w:themeColor="text1"/>
              <w:left w:val="single" w:sz="4" w:space="0" w:color="auto"/>
              <w:right w:val="single" w:sz="4" w:space="0" w:color="auto"/>
            </w:tcBorders>
          </w:tcPr>
          <w:p w:rsidR="00423C54" w:rsidRDefault="00423C54" w:rsidP="00CC6B13">
            <w:r>
              <w:t xml:space="preserve">Il introduit la prière universelle : </w:t>
            </w:r>
          </w:p>
          <w:p w:rsidR="00423C54" w:rsidRDefault="00423C54" w:rsidP="00CC6B13">
            <w:pPr>
              <w:rPr>
                <w:i/>
              </w:rPr>
            </w:pPr>
            <w:r>
              <w:rPr>
                <w:i/>
              </w:rPr>
              <w:t>Seigneur, nous venons d’entendre ta Parole, joie pour nos vies ! Comme les femmes au matin de Pâques, nous voulons aujourd'hui ouvrir nos cœurs et accueillir la joie profonde de cette annonce : Jésus ressuscité nous sourit et nous invite à vivre de sa joie.</w:t>
            </w:r>
          </w:p>
          <w:p w:rsidR="00423C54" w:rsidRPr="00436E3A" w:rsidRDefault="00423C54" w:rsidP="00CC6B13">
            <w:pPr>
              <w:rPr>
                <w:i/>
              </w:rPr>
            </w:pPr>
            <w:r>
              <w:rPr>
                <w:i/>
              </w:rPr>
              <w:t>Assurés que ce sourire transforme nos vies, ouvrons nos cœurs à la prière.</w:t>
            </w:r>
          </w:p>
          <w:p w:rsidR="00423C54" w:rsidRDefault="00423C54" w:rsidP="00CC6B13">
            <w:r>
              <w:sym w:font="Webdings" w:char="F0AF"/>
            </w:r>
            <w:r>
              <w:t> “Je crois en Dieu qui chante” (refrain - repris entre chaque intention)</w:t>
            </w:r>
            <w:r>
              <w:br/>
            </w:r>
          </w:p>
          <w:p w:rsidR="00423C54" w:rsidRPr="00322AB3" w:rsidRDefault="00423C54" w:rsidP="00CC6B13">
            <w:pPr>
              <w:rPr>
                <w:b/>
              </w:rPr>
            </w:pPr>
            <w:r w:rsidRPr="007A127A">
              <w:rPr>
                <w:color w:val="525252" w:themeColor="accent3" w:themeShade="80"/>
                <w:u w:val="single"/>
              </w:rPr>
              <w:t>Intention 1</w:t>
            </w:r>
            <w:r w:rsidRPr="007A127A">
              <w:rPr>
                <w:color w:val="525252" w:themeColor="accent3" w:themeShade="80"/>
              </w:rPr>
              <w:t> </w:t>
            </w:r>
            <w:r>
              <w:t xml:space="preserve">: </w:t>
            </w:r>
            <w:r w:rsidRPr="00322AB3">
              <w:rPr>
                <w:b/>
              </w:rPr>
              <w:t>Un sourire offert ! Oui, c’est le plus précieux des cadeaux…</w:t>
            </w:r>
          </w:p>
          <w:p w:rsidR="00423C54" w:rsidRDefault="00423C54" w:rsidP="00CC6B13">
            <w:pPr>
              <w:ind w:left="1440"/>
            </w:pPr>
            <w:r>
              <w:t xml:space="preserve">     Par toi Jésus, je veux continuer d’offrir mon sourire comme un cadeau, à la maison, à l’école. </w:t>
            </w:r>
          </w:p>
          <w:p w:rsidR="00423C54" w:rsidRDefault="00423C54" w:rsidP="00436E3A">
            <w:pPr>
              <w:ind w:left="1440"/>
            </w:pPr>
            <w:r>
              <w:t>Merci Jésus pour l’éclat nouveau que tu lui donnes.</w:t>
            </w:r>
          </w:p>
          <w:p w:rsidR="00423C54" w:rsidRPr="00322AB3" w:rsidRDefault="00423C54" w:rsidP="00CC6B13">
            <w:pPr>
              <w:rPr>
                <w:b/>
              </w:rPr>
            </w:pPr>
            <w:r w:rsidRPr="007A127A">
              <w:rPr>
                <w:color w:val="525252" w:themeColor="accent3" w:themeShade="80"/>
                <w:u w:val="single"/>
              </w:rPr>
              <w:t>Intention 2</w:t>
            </w:r>
            <w:r>
              <w:rPr>
                <w:color w:val="632423"/>
              </w:rPr>
              <w:t> </w:t>
            </w:r>
            <w:r>
              <w:t xml:space="preserve">: </w:t>
            </w:r>
            <w:r w:rsidRPr="00322AB3">
              <w:rPr>
                <w:b/>
              </w:rPr>
              <w:t>Un sourire partagé ! Oui, ça donne envie d’aimer tous les jours…</w:t>
            </w:r>
          </w:p>
          <w:p w:rsidR="00423C54" w:rsidRDefault="00423C54" w:rsidP="00CC6B13">
            <w:pPr>
              <w:ind w:left="1440"/>
            </w:pPr>
            <w:r>
              <w:t xml:space="preserve">     Avec toi Jésus, je veux continuer de partager mes sourires, en amour et en vérité, même quand cela me semble difficile. </w:t>
            </w:r>
          </w:p>
          <w:p w:rsidR="00423C54" w:rsidRPr="00436E3A" w:rsidRDefault="00423C54" w:rsidP="00436E3A">
            <w:pPr>
              <w:ind w:left="1440"/>
            </w:pPr>
            <w:r>
              <w:t>Merci Jésus pour la force nouvelle que tu me donnes.</w:t>
            </w:r>
          </w:p>
          <w:p w:rsidR="00423C54" w:rsidRPr="00322AB3" w:rsidRDefault="00423C54" w:rsidP="00CC6B13">
            <w:pPr>
              <w:rPr>
                <w:b/>
              </w:rPr>
            </w:pPr>
            <w:r w:rsidRPr="00894EC1">
              <w:rPr>
                <w:color w:val="525252" w:themeColor="accent3" w:themeShade="80"/>
                <w:u w:val="single"/>
              </w:rPr>
              <w:t>Intention 3</w:t>
            </w:r>
            <w:r>
              <w:rPr>
                <w:color w:val="632423"/>
              </w:rPr>
              <w:t> </w:t>
            </w:r>
            <w:r>
              <w:t xml:space="preserve">: </w:t>
            </w:r>
            <w:r w:rsidRPr="00322AB3">
              <w:rPr>
                <w:b/>
              </w:rPr>
              <w:t>Des sourires par millions ! Oui, c’est la plus belle façon de dire merci…</w:t>
            </w:r>
          </w:p>
          <w:p w:rsidR="00423C54" w:rsidRDefault="00423C54" w:rsidP="00CC6B13">
            <w:pPr>
              <w:ind w:left="1440"/>
            </w:pPr>
            <w:r>
              <w:t xml:space="preserve">     En toi Jésus, nous voulons vivre en frères et chanter la vie avec brio, ici et jusqu’aux extrémités de la terre. </w:t>
            </w:r>
          </w:p>
          <w:p w:rsidR="00423C54" w:rsidRDefault="00423C54" w:rsidP="00436E3A">
            <w:pPr>
              <w:ind w:left="1440"/>
            </w:pPr>
            <w:r>
              <w:t>Merci Jésus pour l’énergie nouvelle à laquelle ta résurrection m’appelle.</w:t>
            </w:r>
          </w:p>
        </w:tc>
      </w:tr>
      <w:tr w:rsidR="00423C54" w:rsidTr="00CC6B13">
        <w:trPr>
          <w:trHeight w:val="816"/>
        </w:trPr>
        <w:tc>
          <w:tcPr>
            <w:tcW w:w="1629" w:type="dxa"/>
            <w:tcBorders>
              <w:top w:val="single" w:sz="4" w:space="0" w:color="auto"/>
              <w:left w:val="single" w:sz="4" w:space="0" w:color="auto"/>
              <w:right w:val="single" w:sz="4" w:space="0" w:color="auto"/>
            </w:tcBorders>
            <w:vAlign w:val="center"/>
          </w:tcPr>
          <w:p w:rsidR="00423C54" w:rsidRPr="0081278E" w:rsidRDefault="00423C54" w:rsidP="00CC6B13">
            <w:pPr>
              <w:jc w:val="center"/>
              <w:rPr>
                <w:szCs w:val="8"/>
              </w:rPr>
            </w:pPr>
            <w:r>
              <w:t>Président de célébration</w:t>
            </w:r>
          </w:p>
        </w:tc>
        <w:tc>
          <w:tcPr>
            <w:tcW w:w="9145" w:type="dxa"/>
            <w:tcBorders>
              <w:top w:val="single" w:sz="4" w:space="0" w:color="auto"/>
              <w:left w:val="single" w:sz="4" w:space="0" w:color="auto"/>
              <w:right w:val="single" w:sz="4" w:space="0" w:color="auto"/>
            </w:tcBorders>
          </w:tcPr>
          <w:p w:rsidR="00423C54" w:rsidRDefault="00423C54" w:rsidP="00CC6B13">
            <w:r>
              <w:t>Dans la joie de Pâques, nous pouvons dire avec confiance la prière que Jésus nous a apprise :</w:t>
            </w:r>
          </w:p>
          <w:p w:rsidR="00436E3A" w:rsidRPr="00436E3A" w:rsidRDefault="00423C54" w:rsidP="00436E3A">
            <w:r>
              <w:t>Notre Père…</w:t>
            </w:r>
          </w:p>
        </w:tc>
      </w:tr>
      <w:tr w:rsidR="00423C54" w:rsidTr="00CC6B13">
        <w:tc>
          <w:tcPr>
            <w:tcW w:w="10774" w:type="dxa"/>
            <w:gridSpan w:val="2"/>
            <w:tcBorders>
              <w:top w:val="single" w:sz="4" w:space="0" w:color="auto"/>
              <w:left w:val="single" w:sz="4" w:space="0" w:color="auto"/>
              <w:bottom w:val="single" w:sz="4" w:space="0" w:color="auto"/>
              <w:right w:val="single" w:sz="4" w:space="0" w:color="auto"/>
            </w:tcBorders>
            <w:hideMark/>
          </w:tcPr>
          <w:p w:rsidR="00423C54" w:rsidRPr="00407C6A" w:rsidRDefault="00423C54" w:rsidP="00CC6B13">
            <w:pPr>
              <w:jc w:val="center"/>
              <w:rPr>
                <w:rFonts w:ascii="Times New Roman" w:hAnsi="Times New Roman" w:cs="Times New Roman"/>
              </w:rPr>
            </w:pPr>
            <w:r w:rsidRPr="00407C6A">
              <w:rPr>
                <w:rFonts w:ascii="Times New Roman" w:eastAsia="Calibri" w:hAnsi="Times New Roman" w:cs="Times New Roman"/>
                <w:b/>
                <w:color w:val="525252" w:themeColor="accent3" w:themeShade="80"/>
                <w:sz w:val="32"/>
                <w:szCs w:val="28"/>
              </w:rPr>
              <w:t>Temps de l'envoi</w:t>
            </w:r>
          </w:p>
        </w:tc>
      </w:tr>
      <w:tr w:rsidR="00423C54" w:rsidTr="00CC6B13">
        <w:tc>
          <w:tcPr>
            <w:tcW w:w="1629" w:type="dxa"/>
            <w:tcBorders>
              <w:top w:val="single" w:sz="4" w:space="0" w:color="auto"/>
              <w:left w:val="single" w:sz="4" w:space="0" w:color="auto"/>
              <w:bottom w:val="single" w:sz="4" w:space="0" w:color="auto"/>
              <w:right w:val="single" w:sz="4" w:space="0" w:color="auto"/>
            </w:tcBorders>
          </w:tcPr>
          <w:p w:rsidR="00423C54" w:rsidRDefault="00423C54" w:rsidP="00436E3A">
            <w:pPr>
              <w:jc w:val="center"/>
            </w:pPr>
            <w:r>
              <w:t>Animateur</w:t>
            </w:r>
          </w:p>
          <w:p w:rsidR="00436E3A" w:rsidRPr="00436E3A" w:rsidRDefault="00436E3A" w:rsidP="00436E3A">
            <w:pPr>
              <w:jc w:val="center"/>
              <w:rPr>
                <w:rFonts w:eastAsia="Times New Roman"/>
                <w:szCs w:val="24"/>
                <w:lang w:eastAsia="fr-FR"/>
              </w:rPr>
            </w:pPr>
          </w:p>
          <w:p w:rsidR="00423C54" w:rsidRDefault="00423C54" w:rsidP="00CC6B13">
            <w:pPr>
              <w:jc w:val="center"/>
              <w:rPr>
                <w:rFonts w:eastAsia="Times New Roman"/>
                <w:szCs w:val="24"/>
                <w:lang w:eastAsia="fr-FR"/>
              </w:rPr>
            </w:pPr>
            <w:r>
              <w:t>Président de célébration</w:t>
            </w:r>
          </w:p>
        </w:tc>
        <w:tc>
          <w:tcPr>
            <w:tcW w:w="9145" w:type="dxa"/>
            <w:tcBorders>
              <w:top w:val="single" w:sz="4" w:space="0" w:color="auto"/>
              <w:left w:val="single" w:sz="4" w:space="0" w:color="auto"/>
              <w:bottom w:val="single" w:sz="4" w:space="0" w:color="auto"/>
              <w:right w:val="single" w:sz="4" w:space="0" w:color="auto"/>
            </w:tcBorders>
          </w:tcPr>
          <w:p w:rsidR="00436E3A" w:rsidRDefault="00423C54" w:rsidP="00436E3A">
            <w:pPr>
              <w:spacing w:before="120"/>
              <w:jc w:val="both"/>
              <w:rPr>
                <w:i/>
              </w:rPr>
            </w:pPr>
            <w:r>
              <w:rPr>
                <w:i/>
              </w:rPr>
              <w:t>Ensemble, poursuivons notre prière.</w:t>
            </w:r>
          </w:p>
          <w:p w:rsidR="00423C54" w:rsidRDefault="00423C54" w:rsidP="00CC6B13">
            <w:pPr>
              <w:jc w:val="both"/>
              <w:rPr>
                <w:i/>
              </w:rPr>
            </w:pPr>
            <w:r>
              <w:rPr>
                <w:i/>
              </w:rPr>
              <w:t>Seigneur Dieu, nous te demandons de nous remplir de ta joie, qu’elle demeure toujours en chacun de nous. Nous voulons prendre plaisir à la vie dans chaque moment que tu nous offres. À partir d’aujourd’hui nous faisons le choix de vivre dans la joie, chaque jour, et cette joie qui est la tienne sera notre force. Aussi, Seigneur, nous te disons merci.</w:t>
            </w:r>
          </w:p>
          <w:p w:rsidR="00423C54" w:rsidRDefault="00423C54" w:rsidP="00CC6B13">
            <w:pPr>
              <w:jc w:val="both"/>
              <w:rPr>
                <w:i/>
              </w:rPr>
            </w:pPr>
            <w:r>
              <w:rPr>
                <w:i/>
              </w:rPr>
              <w:t>Que le Seigneur nous bénisse et nous envoie partager la joie de Pâques, lui qui est Père, Fils et Saint-Esprit !</w:t>
            </w:r>
          </w:p>
        </w:tc>
      </w:tr>
      <w:tr w:rsidR="00423C54" w:rsidTr="00CC6B13">
        <w:tc>
          <w:tcPr>
            <w:tcW w:w="1629" w:type="dxa"/>
            <w:tcBorders>
              <w:top w:val="single" w:sz="4" w:space="0" w:color="auto"/>
              <w:left w:val="single" w:sz="4" w:space="0" w:color="auto"/>
              <w:bottom w:val="single" w:sz="4" w:space="0" w:color="auto"/>
              <w:right w:val="single" w:sz="4" w:space="0" w:color="auto"/>
            </w:tcBorders>
            <w:vAlign w:val="center"/>
            <w:hideMark/>
          </w:tcPr>
          <w:p w:rsidR="00423C54" w:rsidRDefault="00423C54" w:rsidP="00CC6B13">
            <w:pPr>
              <w:jc w:val="center"/>
              <w:rPr>
                <w:rFonts w:eastAsia="Times New Roman"/>
                <w:szCs w:val="24"/>
                <w:lang w:eastAsia="fr-FR"/>
              </w:rPr>
            </w:pPr>
            <w:r>
              <w:rPr>
                <w:rFonts w:ascii="Calibri" w:eastAsia="Calibri" w:hAnsi="Calibri" w:cs="Times New Roman"/>
              </w:rPr>
              <w:t>Animateur</w:t>
            </w:r>
          </w:p>
        </w:tc>
        <w:tc>
          <w:tcPr>
            <w:tcW w:w="9145" w:type="dxa"/>
            <w:tcBorders>
              <w:top w:val="single" w:sz="4" w:space="0" w:color="auto"/>
              <w:left w:val="single" w:sz="4" w:space="0" w:color="auto"/>
              <w:bottom w:val="single" w:sz="4" w:space="0" w:color="auto"/>
              <w:right w:val="single" w:sz="4" w:space="0" w:color="auto"/>
            </w:tcBorders>
          </w:tcPr>
          <w:p w:rsidR="00423C54" w:rsidRDefault="00423C54" w:rsidP="00CC6B13">
            <w:pPr>
              <w:spacing w:before="120"/>
              <w:jc w:val="both"/>
              <w:rPr>
                <w:rFonts w:ascii="Calibri" w:eastAsia="Times New Roman" w:hAnsi="Calibri" w:cs="Arial"/>
                <w:lang w:eastAsia="fr-FR"/>
              </w:rPr>
            </w:pPr>
            <w:r>
              <w:rPr>
                <w:rFonts w:ascii="Calibri" w:eastAsia="Times New Roman" w:hAnsi="Calibri" w:cs="Arial"/>
                <w:lang w:eastAsia="fr-FR"/>
              </w:rPr>
              <w:t xml:space="preserve">Il annonce : </w:t>
            </w:r>
          </w:p>
          <w:p w:rsidR="00423C54" w:rsidRPr="00A8363C" w:rsidRDefault="00423C54" w:rsidP="00CC6B13">
            <w:pPr>
              <w:jc w:val="both"/>
              <w:rPr>
                <w:i/>
              </w:rPr>
            </w:pPr>
            <w:r>
              <w:rPr>
                <w:i/>
              </w:rPr>
              <w:t xml:space="preserve">Après notre chant d’envoi, à l’espace prière de votre classe, vous </w:t>
            </w:r>
            <w:sdt>
              <w:sdtPr>
                <w:tag w:val="goog_rdk_12"/>
                <w:id w:val="622592973"/>
              </w:sdtPr>
              <w:sdtEndPr/>
              <w:sdtContent/>
            </w:sdt>
            <w:r>
              <w:rPr>
                <w:i/>
              </w:rPr>
              <w:t>signifierez</w:t>
            </w:r>
            <w:r w:rsidRPr="00A8363C">
              <w:rPr>
                <w:i/>
              </w:rPr>
              <w:t xml:space="preserve"> sur votre </w:t>
            </w:r>
            <w:r w:rsidRPr="00A8363C">
              <w:rPr>
                <w:rFonts w:ascii="DJB Ransom Note Messy" w:hAnsi="DJB Ransom Note Messy"/>
                <w:color w:val="525252" w:themeColor="accent3" w:themeShade="80"/>
                <w:sz w:val="24"/>
              </w:rPr>
              <w:t>partition</w:t>
            </w:r>
            <w:r>
              <w:rPr>
                <w:i/>
              </w:rPr>
              <w:t xml:space="preserve"> ce que nous venons de célébrer.</w:t>
            </w:r>
          </w:p>
          <w:p w:rsidR="00423C54" w:rsidRDefault="00423C54" w:rsidP="00CC6B13">
            <w:pPr>
              <w:spacing w:after="120"/>
              <w:contextualSpacing/>
              <w:jc w:val="both"/>
              <w:rPr>
                <w:rFonts w:ascii="Calibri" w:eastAsia="Times New Roman" w:hAnsi="Calibri" w:cs="Arial"/>
                <w:i/>
                <w:lang w:eastAsia="fr-FR"/>
              </w:rPr>
            </w:pPr>
          </w:p>
          <w:p w:rsidR="00423C54" w:rsidRDefault="00423C54" w:rsidP="00CC6B13">
            <w:pPr>
              <w:spacing w:after="120"/>
              <w:contextualSpacing/>
              <w:jc w:val="both"/>
              <w:rPr>
                <w:rFonts w:ascii="Calibri" w:eastAsia="Times New Roman" w:hAnsi="Calibri" w:cs="Arial"/>
                <w:i/>
                <w:sz w:val="6"/>
                <w:lang w:eastAsia="fr-FR"/>
              </w:rPr>
            </w:pPr>
          </w:p>
        </w:tc>
      </w:tr>
      <w:tr w:rsidR="00423C54" w:rsidTr="00CC6B13">
        <w:tc>
          <w:tcPr>
            <w:tcW w:w="1629" w:type="dxa"/>
            <w:tcBorders>
              <w:top w:val="single" w:sz="4" w:space="0" w:color="auto"/>
              <w:left w:val="single" w:sz="4" w:space="0" w:color="auto"/>
              <w:bottom w:val="single" w:sz="4" w:space="0" w:color="auto"/>
              <w:right w:val="single" w:sz="4" w:space="0" w:color="auto"/>
            </w:tcBorders>
            <w:vAlign w:val="center"/>
            <w:hideMark/>
          </w:tcPr>
          <w:p w:rsidR="00423C54" w:rsidRDefault="00423C54" w:rsidP="00CC6B13">
            <w:pPr>
              <w:spacing w:before="120" w:after="120"/>
              <w:jc w:val="center"/>
              <w:rPr>
                <w:rFonts w:eastAsia="Times New Roman"/>
                <w:szCs w:val="24"/>
                <w:lang w:eastAsia="fr-FR"/>
              </w:rPr>
            </w:pPr>
            <w:r>
              <w:rPr>
                <w:rFonts w:eastAsia="Times New Roman"/>
                <w:szCs w:val="24"/>
                <w:lang w:eastAsia="fr-FR"/>
              </w:rPr>
              <w:t xml:space="preserve">Animateur </w:t>
            </w:r>
            <w:r>
              <w:rPr>
                <w:rFonts w:eastAsia="Times New Roman"/>
                <w:szCs w:val="24"/>
                <w:lang w:eastAsia="fr-FR"/>
              </w:rPr>
              <w:br/>
              <w:t>de chant</w:t>
            </w:r>
          </w:p>
        </w:tc>
        <w:tc>
          <w:tcPr>
            <w:tcW w:w="9145" w:type="dxa"/>
            <w:tcBorders>
              <w:top w:val="single" w:sz="4" w:space="0" w:color="auto"/>
              <w:left w:val="single" w:sz="4" w:space="0" w:color="auto"/>
              <w:bottom w:val="single" w:sz="4" w:space="0" w:color="auto"/>
              <w:right w:val="single" w:sz="4" w:space="0" w:color="auto"/>
            </w:tcBorders>
          </w:tcPr>
          <w:p w:rsidR="00423C54" w:rsidRDefault="00423C54" w:rsidP="00CC6B13"/>
          <w:p w:rsidR="00423C54" w:rsidRDefault="00423C54" w:rsidP="00CC6B13">
            <w:r>
              <w:sym w:font="Webdings" w:char="F0AF"/>
            </w:r>
            <w:r>
              <w:t>  “Criez de joie, Christ est ressuscité ! ”</w:t>
            </w:r>
          </w:p>
          <w:p w:rsidR="00423C54" w:rsidRDefault="00423C54" w:rsidP="00CC6B13">
            <w:pPr>
              <w:spacing w:before="120"/>
              <w:jc w:val="both"/>
              <w:rPr>
                <w:rFonts w:ascii="Calibri" w:eastAsia="Times New Roman" w:hAnsi="Calibri" w:cs="Arial"/>
                <w:lang w:eastAsia="fr-FR"/>
              </w:rPr>
            </w:pPr>
          </w:p>
        </w:tc>
      </w:tr>
    </w:tbl>
    <w:p w:rsidR="00423C54" w:rsidRDefault="00423C54" w:rsidP="00423C54">
      <w:pPr>
        <w:spacing w:before="120" w:after="80" w:line="252" w:lineRule="auto"/>
        <w:jc w:val="both"/>
        <w:rPr>
          <w:b/>
          <w:color w:val="BF8F00" w:themeColor="accent4" w:themeShade="BF"/>
        </w:rPr>
      </w:pPr>
    </w:p>
    <w:p w:rsidR="00423C54" w:rsidRPr="00534496" w:rsidRDefault="00423C54" w:rsidP="00423C54">
      <w:pPr>
        <w:spacing w:after="0" w:line="240" w:lineRule="auto"/>
      </w:pPr>
      <w:r w:rsidRPr="00534496">
        <w:rPr>
          <w:rFonts w:ascii="Arial Rounded MT Bold" w:eastAsia="Calibri" w:hAnsi="Arial Rounded MT Bold" w:cs="Times New Roman"/>
          <w:color w:val="525252" w:themeColor="accent3" w:themeShade="80"/>
          <w:szCs w:val="28"/>
        </w:rPr>
        <w:t xml:space="preserve">De retour en classe… </w:t>
      </w:r>
      <w:r w:rsidRPr="00534496">
        <w:br/>
      </w:r>
    </w:p>
    <w:p w:rsidR="00423C54" w:rsidRDefault="00423C54" w:rsidP="00423C54">
      <w:pPr>
        <w:jc w:val="both"/>
        <w:rPr>
          <w:color w:val="FF0000"/>
        </w:rPr>
      </w:pPr>
      <w:r>
        <w:t xml:space="preserve">A la </w:t>
      </w:r>
      <w:r w:rsidRPr="00407C6A">
        <w:rPr>
          <w:rFonts w:ascii="Times New Roman" w:eastAsia="Calibri" w:hAnsi="Times New Roman" w:cs="Times New Roman"/>
          <w:b/>
          <w:color w:val="FF9900"/>
          <w:sz w:val="24"/>
          <w:lang w:eastAsia="fr-FR"/>
        </w:rPr>
        <w:t>partition</w:t>
      </w:r>
      <w:r>
        <w:t xml:space="preserve">, garder trace de ce qui vient d’être célébré : </w:t>
      </w:r>
    </w:p>
    <w:p w:rsidR="00423C54" w:rsidRDefault="00423C54" w:rsidP="00423C54">
      <w:pPr>
        <w:jc w:val="both"/>
        <w:rPr>
          <w:i/>
        </w:rPr>
      </w:pPr>
      <w:r>
        <w:rPr>
          <w:i/>
        </w:rPr>
        <w:t>Nous avions fait une pause, c’était le Carême.</w:t>
      </w:r>
      <w:r w:rsidRPr="00894EC1">
        <w:rPr>
          <w:rFonts w:ascii="Poiret One" w:hAnsi="Poiret One" w:cstheme="minorHAnsi"/>
          <w:b/>
          <w:color w:val="708B39"/>
          <w:sz w:val="18"/>
        </w:rPr>
        <w:t xml:space="preserve"> </w:t>
      </w:r>
      <w:r w:rsidRPr="00407C6A">
        <w:rPr>
          <w:rFonts w:ascii="Times New Roman" w:hAnsi="Times New Roman" w:cs="Times New Roman"/>
          <w:b/>
          <w:color w:val="708B39"/>
          <w:sz w:val="18"/>
        </w:rPr>
        <w:t>(</w:t>
      </w:r>
      <w:proofErr w:type="gramStart"/>
      <w:r w:rsidRPr="00407C6A">
        <w:rPr>
          <w:rFonts w:ascii="Times New Roman" w:hAnsi="Times New Roman" w:cs="Times New Roman"/>
          <w:b/>
          <w:color w:val="708B39"/>
          <w:sz w:val="18"/>
        </w:rPr>
        <w:t>montrer</w:t>
      </w:r>
      <w:proofErr w:type="gramEnd"/>
      <w:r w:rsidRPr="00407C6A">
        <w:rPr>
          <w:rFonts w:ascii="Times New Roman" w:hAnsi="Times New Roman" w:cs="Times New Roman"/>
          <w:b/>
          <w:color w:val="708B39"/>
          <w:sz w:val="18"/>
        </w:rPr>
        <w:t xml:space="preserve"> la barre de mesure et la pause)</w:t>
      </w:r>
      <w:r w:rsidRPr="00894EC1">
        <w:rPr>
          <w:rFonts w:ascii="Poiret One" w:hAnsi="Poiret One" w:cstheme="minorHAnsi"/>
          <w:b/>
          <w:color w:val="708B39"/>
          <w:sz w:val="18"/>
        </w:rPr>
        <w:t xml:space="preserve"> </w:t>
      </w:r>
      <w:r>
        <w:rPr>
          <w:i/>
        </w:rPr>
        <w:t xml:space="preserve">Nous avons suivi Jésus lors de la Semaine sainte et nous nous en rappelons quand nous regardons le triolet. </w:t>
      </w:r>
      <w:r w:rsidRPr="00311BA2">
        <w:rPr>
          <w:rFonts w:ascii="Times New Roman" w:hAnsi="Times New Roman" w:cs="Times New Roman"/>
          <w:b/>
          <w:color w:val="708B39"/>
          <w:sz w:val="18"/>
        </w:rPr>
        <w:t>(montrer le triolet)</w:t>
      </w:r>
      <w:r>
        <w:br/>
      </w:r>
    </w:p>
    <w:p w:rsidR="00423C54" w:rsidRPr="00311BA2" w:rsidRDefault="006E21E7" w:rsidP="00423C54">
      <w:pPr>
        <w:jc w:val="both"/>
        <w:rPr>
          <w:rFonts w:ascii="Times New Roman" w:hAnsi="Times New Roman" w:cs="Times New Roman"/>
          <w:b/>
          <w:color w:val="708B39"/>
          <w:sz w:val="18"/>
        </w:rPr>
      </w:pPr>
      <w:r>
        <w:rPr>
          <w:noProof/>
          <w:lang w:eastAsia="fr-FR"/>
        </w:rPr>
        <w:drawing>
          <wp:anchor distT="0" distB="0" distL="114300" distR="114300" simplePos="0" relativeHeight="251661312" behindDoc="0" locked="0" layoutInCell="1" allowOverlap="1" wp14:anchorId="75923A57" wp14:editId="05D51D03">
            <wp:simplePos x="0" y="0"/>
            <wp:positionH relativeFrom="column">
              <wp:posOffset>-243840</wp:posOffset>
            </wp:positionH>
            <wp:positionV relativeFrom="paragraph">
              <wp:posOffset>8890</wp:posOffset>
            </wp:positionV>
            <wp:extent cx="2400935" cy="1493520"/>
            <wp:effectExtent l="0" t="0" r="0" b="0"/>
            <wp:wrapThrough wrapText="bothSides">
              <wp:wrapPolygon edited="0">
                <wp:start x="0" y="0"/>
                <wp:lineTo x="0" y="21214"/>
                <wp:lineTo x="21423" y="21214"/>
                <wp:lineTo x="21423" y="0"/>
                <wp:lineTo x="0" y="0"/>
              </wp:wrapPolygon>
            </wp:wrapThrough>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note Pâqu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935" cy="1493520"/>
                    </a:xfrm>
                    <a:prstGeom prst="rect">
                      <a:avLst/>
                    </a:prstGeom>
                  </pic:spPr>
                </pic:pic>
              </a:graphicData>
            </a:graphic>
            <wp14:sizeRelH relativeFrom="margin">
              <wp14:pctWidth>0</wp14:pctWidth>
            </wp14:sizeRelH>
            <wp14:sizeRelV relativeFrom="margin">
              <wp14:pctHeight>0</wp14:pctHeight>
            </wp14:sizeRelV>
          </wp:anchor>
        </w:drawing>
      </w:r>
      <w:r w:rsidR="00423C54">
        <w:rPr>
          <w:i/>
        </w:rPr>
        <w:t xml:space="preserve">Nous venons de célébrer Pâques et nous le signifions à notre </w:t>
      </w:r>
      <w:r w:rsidR="00423C54" w:rsidRPr="00311BA2">
        <w:rPr>
          <w:rFonts w:ascii="Times New Roman" w:eastAsia="Calibri" w:hAnsi="Times New Roman" w:cs="Times New Roman"/>
          <w:b/>
          <w:color w:val="FF9900"/>
          <w:sz w:val="24"/>
          <w:lang w:eastAsia="fr-FR"/>
        </w:rPr>
        <w:t>partition</w:t>
      </w:r>
      <w:r w:rsidR="00423C54">
        <w:rPr>
          <w:i/>
        </w:rPr>
        <w:t xml:space="preserve"> par cette note. </w:t>
      </w:r>
      <w:r w:rsidR="00423C54" w:rsidRPr="00311BA2">
        <w:rPr>
          <w:rFonts w:ascii="Times New Roman" w:hAnsi="Times New Roman" w:cs="Times New Roman"/>
          <w:b/>
          <w:color w:val="708B39"/>
          <w:sz w:val="18"/>
        </w:rPr>
        <w:t xml:space="preserve">(montrer et coller la note “Pâques” – </w:t>
      </w:r>
      <w:sdt>
        <w:sdtPr>
          <w:rPr>
            <w:rFonts w:ascii="Times New Roman" w:hAnsi="Times New Roman" w:cs="Times New Roman"/>
            <w:b/>
            <w:color w:val="708B39"/>
            <w:sz w:val="18"/>
          </w:rPr>
          <w:tag w:val="goog_rdk_13"/>
          <w:id w:val="1191569027"/>
        </w:sdtPr>
        <w:sdtEndPr/>
        <w:sdtContent/>
      </w:sdt>
      <w:r w:rsidR="00423C54" w:rsidRPr="00311BA2">
        <w:rPr>
          <w:rFonts w:ascii="Times New Roman" w:hAnsi="Times New Roman" w:cs="Times New Roman"/>
          <w:b/>
          <w:i/>
          <w:color w:val="708B39"/>
          <w:sz w:val="18"/>
        </w:rPr>
        <w:t>Annexe</w:t>
      </w:r>
      <w:r w:rsidR="00423C54" w:rsidRPr="00311BA2">
        <w:rPr>
          <w:rFonts w:ascii="Times New Roman" w:hAnsi="Times New Roman" w:cs="Times New Roman"/>
          <w:b/>
          <w:color w:val="708B39"/>
          <w:sz w:val="18"/>
        </w:rPr>
        <w:t xml:space="preserve"> ) </w:t>
      </w:r>
    </w:p>
    <w:p w:rsidR="00423C54" w:rsidRPr="00311BA2" w:rsidRDefault="00423C54" w:rsidP="00423C54">
      <w:pPr>
        <w:jc w:val="both"/>
        <w:rPr>
          <w:rFonts w:ascii="Times New Roman" w:hAnsi="Times New Roman" w:cs="Times New Roman"/>
          <w:b/>
          <w:color w:val="708B39"/>
          <w:sz w:val="18"/>
        </w:rPr>
      </w:pPr>
      <w:r>
        <w:rPr>
          <w:i/>
        </w:rPr>
        <w:t>Au-dessus de cette note, nous portons le signe musical qu’est le point d’orgue. Le point d’orgue vient nous rappeler que nous sommes invités à prolonger ce moment de joie du Christ ressuscité, que nous sommes invités à chanter la vie avec brio !</w:t>
      </w:r>
      <w:r>
        <w:t xml:space="preserve"> </w:t>
      </w:r>
      <w:r w:rsidRPr="00311BA2">
        <w:rPr>
          <w:rFonts w:ascii="Times New Roman" w:hAnsi="Times New Roman" w:cs="Times New Roman"/>
          <w:b/>
          <w:color w:val="708B39"/>
          <w:sz w:val="18"/>
        </w:rPr>
        <w:t>(</w:t>
      </w:r>
      <w:proofErr w:type="gramStart"/>
      <w:r w:rsidRPr="00311BA2">
        <w:rPr>
          <w:rFonts w:ascii="Times New Roman" w:hAnsi="Times New Roman" w:cs="Times New Roman"/>
          <w:b/>
          <w:color w:val="708B39"/>
          <w:sz w:val="18"/>
        </w:rPr>
        <w:t>tracer</w:t>
      </w:r>
      <w:proofErr w:type="gramEnd"/>
      <w:r w:rsidRPr="00311BA2">
        <w:rPr>
          <w:rFonts w:ascii="Times New Roman" w:hAnsi="Times New Roman" w:cs="Times New Roman"/>
          <w:b/>
          <w:color w:val="708B39"/>
          <w:sz w:val="18"/>
        </w:rPr>
        <w:t xml:space="preserve"> le point d’orgue avec le feutre noir - </w:t>
      </w:r>
      <w:r w:rsidRPr="00311BA2">
        <w:rPr>
          <w:rFonts w:ascii="Times New Roman" w:hAnsi="Times New Roman" w:cs="Times New Roman"/>
          <w:b/>
          <w:i/>
          <w:color w:val="708B39"/>
          <w:sz w:val="18"/>
        </w:rPr>
        <w:t>Annexe</w:t>
      </w:r>
      <w:r w:rsidRPr="00311BA2">
        <w:rPr>
          <w:rFonts w:ascii="Times New Roman" w:hAnsi="Times New Roman" w:cs="Times New Roman"/>
          <w:b/>
          <w:color w:val="708B39"/>
          <w:sz w:val="18"/>
        </w:rPr>
        <w:t xml:space="preserve">) </w:t>
      </w:r>
    </w:p>
    <w:p w:rsidR="00423C54" w:rsidRDefault="00423C54" w:rsidP="00423C54">
      <w:pPr>
        <w:spacing w:after="80" w:line="252" w:lineRule="auto"/>
      </w:pPr>
    </w:p>
    <w:p w:rsidR="00423C54" w:rsidRDefault="00423C54" w:rsidP="00423C54">
      <w:pPr>
        <w:spacing w:after="80" w:line="252" w:lineRule="auto"/>
      </w:pPr>
    </w:p>
    <w:p w:rsidR="00423C54" w:rsidRDefault="00423C54" w:rsidP="00423C54">
      <w:pPr>
        <w:spacing w:after="80" w:line="252" w:lineRule="auto"/>
      </w:pPr>
    </w:p>
    <w:p w:rsidR="00DD6A3F" w:rsidRDefault="00DD6A3F"/>
    <w:sectPr w:rsidR="00DD6A3F" w:rsidSect="00436E3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 Found My Valentine">
    <w:panose1 w:val="00000000000000000000"/>
    <w:charset w:val="00"/>
    <w:family w:val="auto"/>
    <w:pitch w:val="variable"/>
    <w:sig w:usb0="00000007"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Webdings">
    <w:panose1 w:val="05030102010509060703"/>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DJB Ransom Note Messy">
    <w:panose1 w:val="02000500000000000000"/>
    <w:charset w:val="00"/>
    <w:family w:val="auto"/>
    <w:pitch w:val="variable"/>
    <w:sig w:usb0="A00000A7" w:usb1="5000004A" w:usb2="00000000" w:usb3="00000000" w:csb0="0000011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6913"/>
    <w:multiLevelType w:val="hybridMultilevel"/>
    <w:tmpl w:val="5E321C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C0247A8"/>
    <w:multiLevelType w:val="hybridMultilevel"/>
    <w:tmpl w:val="BCAEE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431E67"/>
    <w:multiLevelType w:val="multilevel"/>
    <w:tmpl w:val="FB7EB9F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54"/>
    <w:rsid w:val="00311BA2"/>
    <w:rsid w:val="00407C6A"/>
    <w:rsid w:val="00423C54"/>
    <w:rsid w:val="00436E3A"/>
    <w:rsid w:val="006E21E7"/>
    <w:rsid w:val="008A111D"/>
    <w:rsid w:val="008D0397"/>
    <w:rsid w:val="00C503B2"/>
    <w:rsid w:val="00DD6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F1CD"/>
  <w15:chartTrackingRefBased/>
  <w15:docId w15:val="{DA3CAF86-BBF4-4466-820D-1FD84460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5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2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3C54"/>
    <w:pPr>
      <w:spacing w:after="80" w:line="259" w:lineRule="auto"/>
      <w:ind w:left="720"/>
      <w:contextualSpacing/>
    </w:pPr>
  </w:style>
  <w:style w:type="character" w:styleId="Lienhypertexte">
    <w:name w:val="Hyperlink"/>
    <w:basedOn w:val="Policepardfaut"/>
    <w:uiPriority w:val="99"/>
    <w:unhideWhenUsed/>
    <w:rsid w:val="00423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mBzcQb6RTM" TargetMode="External"/><Relationship Id="rId3" Type="http://schemas.openxmlformats.org/officeDocument/2006/relationships/settings" Target="settings.xml"/><Relationship Id="rId7" Type="http://schemas.openxmlformats.org/officeDocument/2006/relationships/hyperlink" Target="https://youtu.be/6PRYLRRHH0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x8Lk_v8i0Y"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youtu.be/QvfDZwIENk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1496</Words>
  <Characters>8230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Christine CHEVALIER</cp:lastModifiedBy>
  <cp:revision>5</cp:revision>
  <dcterms:created xsi:type="dcterms:W3CDTF">2021-03-07T16:40:00Z</dcterms:created>
  <dcterms:modified xsi:type="dcterms:W3CDTF">2021-03-10T11:05:00Z</dcterms:modified>
</cp:coreProperties>
</file>