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4C" w:rsidRDefault="004D414C">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simplePos x="0" y="0"/>
                <wp:positionH relativeFrom="margin">
                  <wp:posOffset>-88711</wp:posOffset>
                </wp:positionH>
                <wp:positionV relativeFrom="paragraph">
                  <wp:posOffset>-34736</wp:posOffset>
                </wp:positionV>
                <wp:extent cx="2533650" cy="771099"/>
                <wp:effectExtent l="0" t="0" r="1905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771099"/>
                        </a:xfrm>
                        <a:prstGeom prst="rect">
                          <a:avLst/>
                        </a:prstGeom>
                        <a:solidFill>
                          <a:sysClr val="window" lastClr="FFFFFF"/>
                        </a:solidFill>
                        <a:ln w="6350">
                          <a:solidFill>
                            <a:sysClr val="windowText" lastClr="000000">
                              <a:lumMod val="50000"/>
                              <a:lumOff val="50000"/>
                            </a:sysClr>
                          </a:solidFill>
                        </a:ln>
                      </wps:spPr>
                      <wps:txbx>
                        <w:txbxContent>
                          <w:p w:rsidR="004D414C" w:rsidRDefault="004D414C" w:rsidP="004D414C">
                            <w:pPr>
                              <w:jc w:val="center"/>
                            </w:pPr>
                            <w:r>
                              <w:rPr>
                                <w:noProof/>
                                <w:sz w:val="20"/>
                                <w:szCs w:val="20"/>
                                <w:lang w:eastAsia="fr-FR"/>
                              </w:rPr>
                              <w:drawing>
                                <wp:inline distT="0" distB="0" distL="0" distR="0">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7pt;margin-top:-2.75pt;width:199.5pt;height:6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" fillcolor="window" strokecolor="#7f7f7f" strokeweight=".5pt">
                <v:path arrowok="t"/>
                <v:textbox>
                  <w:txbxContent>
                    <w:p w:rsidR="004D414C" w:rsidRDefault="004D414C" w:rsidP="004D414C">
                      <w:pPr>
                        <w:jc w:val="center"/>
                      </w:pPr>
                      <w:r>
                        <w:rPr>
                          <w:noProof/>
                          <w:sz w:val="20"/>
                          <w:szCs w:val="20"/>
                          <w:lang w:eastAsia="fr-FR"/>
                        </w:rPr>
                        <w:drawing>
                          <wp:inline distT="0" distB="0" distL="0" distR="0">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v:textbox>
                <w10:wrap anchorx="margin"/>
              </v:shape>
            </w:pict>
          </mc:Fallback>
        </mc:AlternateContent>
      </w:r>
    </w:p>
    <w:p w:rsidR="004D414C" w:rsidRDefault="004D414C"/>
    <w:p w:rsidR="004D414C" w:rsidRDefault="004D414C">
      <w:bookmarkStart w:id="0" w:name="_GoBack"/>
      <w:bookmarkEnd w:id="0"/>
    </w:p>
    <w:p w:rsidR="004D414C" w:rsidRDefault="004D414C" w:rsidP="004D414C">
      <w:pPr>
        <w:spacing w:line="240" w:lineRule="auto"/>
        <w:rPr>
          <w:rFonts w:ascii="Kemistale" w:hAnsi="Kemistale"/>
          <w:b/>
          <w:color w:val="2E74B5" w:themeColor="accent1" w:themeShade="BF"/>
          <w:sz w:val="32"/>
          <w:szCs w:val="24"/>
          <w14:textOutline w14:w="9525" w14:cap="rnd" w14:cmpd="sng" w14:algn="ctr">
            <w14:solidFill>
              <w14:schemeClr w14:val="accent1">
                <w14:lumMod w14:val="60000"/>
                <w14:lumOff w14:val="40000"/>
              </w14:schemeClr>
            </w14:solidFill>
            <w14:prstDash w14:val="solid"/>
            <w14:bevel/>
          </w14:textOutline>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shape">
                <w14:fillToRect w14:l="50000" w14:t="50000" w14:r="50000" w14:b="50000"/>
              </w14:path>
            </w14:gradFill>
          </w14:textFill>
        </w:rPr>
      </w:pPr>
      <w:r>
        <w:rPr>
          <w:rFonts w:ascii="Kemistale" w:hAnsi="Kemistale"/>
          <w:b/>
          <w:color w:val="2E74B5" w:themeColor="accent1" w:themeShade="BF"/>
          <w:sz w:val="32"/>
          <w:szCs w:val="24"/>
          <w14:textOutline w14:w="9525" w14:cap="rnd" w14:cmpd="sng" w14:algn="ctr">
            <w14:solidFill>
              <w14:schemeClr w14:val="accent1">
                <w14:lumMod w14:val="60000"/>
                <w14:lumOff w14:val="40000"/>
              </w14:schemeClr>
            </w14:solidFill>
            <w14:prstDash w14:val="solid"/>
            <w14:bevel/>
          </w14:textOutline>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shape">
                <w14:fillToRect w14:l="50000" w14:t="50000" w14:r="50000" w14:b="50000"/>
              </w14:path>
            </w14:gradFill>
          </w14:textFill>
        </w:rPr>
        <w:t>C</w:t>
      </w:r>
      <w:r>
        <w:rPr>
          <w:rFonts w:ascii="Cambria" w:hAnsi="Cambria" w:cs="Cambria"/>
          <w:b/>
          <w:color w:val="2E74B5" w:themeColor="accent1" w:themeShade="BF"/>
          <w:sz w:val="32"/>
          <w:szCs w:val="24"/>
          <w14:textOutline w14:w="9525" w14:cap="rnd" w14:cmpd="sng" w14:algn="ctr">
            <w14:solidFill>
              <w14:schemeClr w14:val="accent1">
                <w14:lumMod w14:val="60000"/>
                <w14:lumOff w14:val="40000"/>
              </w14:schemeClr>
            </w14:solidFill>
            <w14:prstDash w14:val="solid"/>
            <w14:bevel/>
          </w14:textOutline>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shape">
                <w14:fillToRect w14:l="50000" w14:t="50000" w14:r="50000" w14:b="50000"/>
              </w14:path>
            </w14:gradFill>
          </w14:textFill>
        </w:rPr>
        <w:t>é</w:t>
      </w:r>
      <w:r>
        <w:rPr>
          <w:rFonts w:ascii="Kemistale" w:hAnsi="Kemistale"/>
          <w:b/>
          <w:color w:val="2E74B5" w:themeColor="accent1" w:themeShade="BF"/>
          <w:sz w:val="32"/>
          <w:szCs w:val="24"/>
          <w14:textOutline w14:w="9525" w14:cap="rnd" w14:cmpd="sng" w14:algn="ctr">
            <w14:solidFill>
              <w14:schemeClr w14:val="accent1">
                <w14:lumMod w14:val="60000"/>
                <w14:lumOff w14:val="40000"/>
              </w14:schemeClr>
            </w14:solidFill>
            <w14:prstDash w14:val="solid"/>
            <w14:bevel/>
          </w14:textOutline>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shape">
                <w14:fillToRect w14:l="50000" w14:t="50000" w14:r="50000" w14:b="50000"/>
              </w14:path>
            </w14:gradFill>
          </w14:textFill>
        </w:rPr>
        <w:t>l</w:t>
      </w:r>
      <w:r>
        <w:rPr>
          <w:rFonts w:ascii="Cambria" w:hAnsi="Cambria" w:cs="Cambria"/>
          <w:b/>
          <w:color w:val="2E74B5" w:themeColor="accent1" w:themeShade="BF"/>
          <w:sz w:val="32"/>
          <w:szCs w:val="24"/>
          <w14:textOutline w14:w="9525" w14:cap="rnd" w14:cmpd="sng" w14:algn="ctr">
            <w14:solidFill>
              <w14:schemeClr w14:val="accent1">
                <w14:lumMod w14:val="60000"/>
                <w14:lumOff w14:val="40000"/>
              </w14:schemeClr>
            </w14:solidFill>
            <w14:prstDash w14:val="solid"/>
            <w14:bevel/>
          </w14:textOutline>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shape">
                <w14:fillToRect w14:l="50000" w14:t="50000" w14:r="50000" w14:b="50000"/>
              </w14:path>
            </w14:gradFill>
          </w14:textFill>
        </w:rPr>
        <w:t>é</w:t>
      </w:r>
      <w:r>
        <w:rPr>
          <w:rFonts w:ascii="Kemistale" w:hAnsi="Kemistale"/>
          <w:b/>
          <w:color w:val="2E74B5" w:themeColor="accent1" w:themeShade="BF"/>
          <w:sz w:val="32"/>
          <w:szCs w:val="24"/>
          <w14:textOutline w14:w="9525" w14:cap="rnd" w14:cmpd="sng" w14:algn="ctr">
            <w14:solidFill>
              <w14:schemeClr w14:val="accent1">
                <w14:lumMod w14:val="60000"/>
                <w14:lumOff w14:val="40000"/>
              </w14:schemeClr>
            </w14:solidFill>
            <w14:prstDash w14:val="solid"/>
            <w14:bevel/>
          </w14:textOutline>
          <w14:textFill>
            <w14:gradFill>
              <w14:gsLst>
                <w14:gs w14:pos="0">
                  <w14:schemeClr w14:val="accent5">
                    <w14:lumMod w14:val="89000"/>
                  </w14:schemeClr>
                </w14:gs>
                <w14:gs w14:pos="23000">
                  <w14:schemeClr w14:val="accent5">
                    <w14:lumMod w14:val="89000"/>
                  </w14:schemeClr>
                </w14:gs>
                <w14:gs w14:pos="69000">
                  <w14:schemeClr w14:val="accent5">
                    <w14:lumMod w14:val="75000"/>
                  </w14:schemeClr>
                </w14:gs>
                <w14:gs w14:pos="97000">
                  <w14:schemeClr w14:val="accent5">
                    <w14:lumMod w14:val="70000"/>
                  </w14:schemeClr>
                </w14:gs>
              </w14:gsLst>
              <w14:path w14:path="shape">
                <w14:fillToRect w14:l="50000" w14:t="50000" w14:r="50000" w14:b="50000"/>
              </w14:path>
            </w14:gradFill>
          </w14:textFill>
        </w:rPr>
        <w:t>brer</w:t>
      </w:r>
    </w:p>
    <w:p w:rsidR="004D414C" w:rsidRDefault="004D414C" w:rsidP="004D414C">
      <w:pPr>
        <w:rPr>
          <w:rFonts w:ascii="Calibri" w:hAnsi="Calibri"/>
          <w:sz w:val="8"/>
        </w:rPr>
      </w:pPr>
    </w:p>
    <w:tbl>
      <w:tblPr>
        <w:tblStyle w:val="Grilledutableau"/>
        <w:tblW w:w="5000" w:type="pct"/>
        <w:tblInd w:w="0" w:type="dxa"/>
        <w:tblLook w:val="04A0" w:firstRow="1" w:lastRow="0" w:firstColumn="1" w:lastColumn="0" w:noHBand="0" w:noVBand="1"/>
      </w:tblPr>
      <w:tblGrid>
        <w:gridCol w:w="1648"/>
        <w:gridCol w:w="5293"/>
        <w:gridCol w:w="3515"/>
      </w:tblGrid>
      <w:tr w:rsidR="004D414C" w:rsidTr="004D414C">
        <w:tc>
          <w:tcPr>
            <w:tcW w:w="788" w:type="pct"/>
            <w:tcBorders>
              <w:top w:val="single" w:sz="4" w:space="0" w:color="auto"/>
              <w:left w:val="single" w:sz="4" w:space="0" w:color="auto"/>
              <w:bottom w:val="single" w:sz="4" w:space="0" w:color="auto"/>
              <w:right w:val="single" w:sz="4" w:space="0" w:color="auto"/>
            </w:tcBorders>
            <w:vAlign w:val="center"/>
            <w:hideMark/>
          </w:tcPr>
          <w:p w:rsidR="004D414C" w:rsidRDefault="004D414C">
            <w:pPr>
              <w:jc w:val="center"/>
              <w:rPr>
                <w:sz w:val="22"/>
              </w:rPr>
            </w:pPr>
            <w:r>
              <w:t>Période</w:t>
            </w:r>
          </w:p>
        </w:tc>
        <w:tc>
          <w:tcPr>
            <w:tcW w:w="4212" w:type="pct"/>
            <w:gridSpan w:val="2"/>
            <w:tcBorders>
              <w:top w:val="single" w:sz="4" w:space="0" w:color="auto"/>
              <w:left w:val="single" w:sz="4" w:space="0" w:color="auto"/>
              <w:bottom w:val="single" w:sz="4" w:space="0" w:color="auto"/>
              <w:right w:val="single" w:sz="4" w:space="0" w:color="auto"/>
            </w:tcBorders>
            <w:vAlign w:val="center"/>
            <w:hideMark/>
          </w:tcPr>
          <w:p w:rsidR="004D414C" w:rsidRDefault="004D414C">
            <w:r>
              <w:t>Septembre</w:t>
            </w:r>
          </w:p>
        </w:tc>
      </w:tr>
      <w:tr w:rsidR="004D414C" w:rsidTr="004D414C">
        <w:tc>
          <w:tcPr>
            <w:tcW w:w="788" w:type="pct"/>
            <w:tcBorders>
              <w:top w:val="single" w:sz="4" w:space="0" w:color="auto"/>
              <w:left w:val="single" w:sz="4" w:space="0" w:color="auto"/>
              <w:bottom w:val="single" w:sz="4" w:space="0" w:color="auto"/>
              <w:right w:val="single" w:sz="4" w:space="0" w:color="auto"/>
            </w:tcBorders>
            <w:vAlign w:val="center"/>
            <w:hideMark/>
          </w:tcPr>
          <w:p w:rsidR="004D414C" w:rsidRDefault="004D414C">
            <w:pPr>
              <w:jc w:val="center"/>
            </w:pPr>
            <w:r>
              <w:t>Visée</w:t>
            </w:r>
          </w:p>
        </w:tc>
        <w:tc>
          <w:tcPr>
            <w:tcW w:w="4212" w:type="pct"/>
            <w:gridSpan w:val="2"/>
            <w:tcBorders>
              <w:top w:val="single" w:sz="4" w:space="0" w:color="auto"/>
              <w:left w:val="single" w:sz="4" w:space="0" w:color="auto"/>
              <w:bottom w:val="single" w:sz="4" w:space="0" w:color="auto"/>
              <w:right w:val="single" w:sz="4" w:space="0" w:color="auto"/>
            </w:tcBorders>
            <w:vAlign w:val="center"/>
            <w:hideMark/>
          </w:tcPr>
          <w:p w:rsidR="004D414C" w:rsidRDefault="004D414C">
            <w:r>
              <w:t>Célébrer le temps de la rentrée</w:t>
            </w:r>
          </w:p>
        </w:tc>
      </w:tr>
      <w:tr w:rsidR="004D414C" w:rsidTr="004D414C">
        <w:tc>
          <w:tcPr>
            <w:tcW w:w="788" w:type="pct"/>
            <w:tcBorders>
              <w:top w:val="single" w:sz="4" w:space="0" w:color="auto"/>
              <w:left w:val="single" w:sz="4" w:space="0" w:color="auto"/>
              <w:bottom w:val="single" w:sz="4" w:space="0" w:color="auto"/>
              <w:right w:val="single" w:sz="4" w:space="0" w:color="auto"/>
            </w:tcBorders>
            <w:vAlign w:val="center"/>
            <w:hideMark/>
          </w:tcPr>
          <w:p w:rsidR="004D414C" w:rsidRDefault="004D414C">
            <w:pPr>
              <w:jc w:val="center"/>
            </w:pPr>
            <w:r>
              <w:t>Prévoir</w:t>
            </w:r>
          </w:p>
        </w:tc>
        <w:tc>
          <w:tcPr>
            <w:tcW w:w="2531" w:type="pct"/>
            <w:tcBorders>
              <w:top w:val="single" w:sz="4" w:space="0" w:color="auto"/>
              <w:left w:val="single" w:sz="4" w:space="0" w:color="auto"/>
              <w:bottom w:val="single" w:sz="4" w:space="0" w:color="auto"/>
              <w:right w:val="dotDash" w:sz="4" w:space="0" w:color="2F5496" w:themeColor="accent5" w:themeShade="BF"/>
            </w:tcBorders>
            <w:vAlign w:val="center"/>
          </w:tcPr>
          <w:p w:rsidR="004D414C" w:rsidRDefault="004D414C">
            <w:r>
              <w:rPr>
                <w:b/>
              </w:rPr>
              <w:t xml:space="preserve">Le visuel, préparé avant la célébration, </w:t>
            </w:r>
            <w:r>
              <w:t xml:space="preserve">composé de : </w:t>
            </w:r>
          </w:p>
          <w:p w:rsidR="004D414C" w:rsidRDefault="004D414C" w:rsidP="004D414C">
            <w:pPr>
              <w:numPr>
                <w:ilvl w:val="0"/>
                <w:numId w:val="1"/>
              </w:numPr>
              <w:spacing w:after="0"/>
            </w:pPr>
            <w:r>
              <w:t>Le livre de la Parole (déposé fermé dans le visuel)</w:t>
            </w:r>
          </w:p>
          <w:p w:rsidR="004D414C" w:rsidRDefault="004D414C" w:rsidP="00333F98">
            <w:pPr>
              <w:pStyle w:val="Paragraphedeliste"/>
              <w:numPr>
                <w:ilvl w:val="0"/>
                <w:numId w:val="1"/>
              </w:numPr>
            </w:pPr>
            <w:r>
              <w:t>Un cierge à allumer avant la célébration</w:t>
            </w:r>
          </w:p>
          <w:p w:rsidR="004D414C" w:rsidRDefault="004D414C">
            <w:pPr>
              <w:rPr>
                <w:b/>
              </w:rPr>
            </w:pPr>
            <w:r>
              <w:rPr>
                <w:b/>
              </w:rPr>
              <w:t>Pour le déploiement au cours de la célébration :</w:t>
            </w:r>
          </w:p>
          <w:p w:rsidR="004D414C" w:rsidRDefault="004D414C" w:rsidP="004D414C">
            <w:pPr>
              <w:numPr>
                <w:ilvl w:val="0"/>
                <w:numId w:val="1"/>
              </w:numPr>
              <w:spacing w:after="0"/>
            </w:pPr>
            <w:r>
              <w:t>Les métiers à tisser des différentes classes</w:t>
            </w:r>
          </w:p>
          <w:p w:rsidR="004D414C" w:rsidRDefault="004D414C" w:rsidP="004D414C">
            <w:pPr>
              <w:numPr>
                <w:ilvl w:val="0"/>
                <w:numId w:val="1"/>
              </w:numPr>
              <w:spacing w:after="0"/>
            </w:pPr>
            <w:r>
              <w:t>Les intentions de prière universelle pour les lecteurs</w:t>
            </w:r>
            <w:r>
              <w:rPr>
                <w:b/>
              </w:rPr>
              <w:t xml:space="preserve"> </w:t>
            </w:r>
          </w:p>
          <w:p w:rsidR="004D414C" w:rsidRDefault="004D414C">
            <w:pPr>
              <w:jc w:val="center"/>
            </w:pPr>
          </w:p>
          <w:p w:rsidR="004D414C" w:rsidRDefault="004D414C">
            <w:pPr>
              <w:spacing w:line="240" w:lineRule="auto"/>
              <w:jc w:val="center"/>
            </w:pPr>
            <w:r>
              <w:t xml:space="preserve">Avoir repéré les adultes </w:t>
            </w:r>
            <w:r>
              <w:br/>
              <w:t>et les enfants qui ont un rôle particulier dans la célébration</w:t>
            </w:r>
          </w:p>
        </w:tc>
        <w:tc>
          <w:tcPr>
            <w:tcW w:w="1681" w:type="pct"/>
            <w:tcBorders>
              <w:top w:val="single" w:sz="4" w:space="0" w:color="auto"/>
              <w:left w:val="dotDash" w:sz="4" w:space="0" w:color="2F5496" w:themeColor="accent5" w:themeShade="BF"/>
              <w:bottom w:val="single" w:sz="4" w:space="0" w:color="auto"/>
              <w:right w:val="single" w:sz="4" w:space="0" w:color="auto"/>
            </w:tcBorders>
          </w:tcPr>
          <w:p w:rsidR="004D414C" w:rsidRDefault="004D414C">
            <w:pPr>
              <w:tabs>
                <w:tab w:val="left" w:pos="1030"/>
              </w:tabs>
              <w:contextualSpacing/>
              <w:jc w:val="left"/>
            </w:pPr>
            <w:r>
              <w:sym w:font="Webdings" w:char="F0AF"/>
            </w:r>
            <w:r>
              <w:t xml:space="preserve">  </w:t>
            </w:r>
            <w:r>
              <w:rPr>
                <w:b/>
              </w:rPr>
              <w:t>Les chants</w:t>
            </w:r>
            <w:r>
              <w:t> :</w:t>
            </w:r>
          </w:p>
          <w:p w:rsidR="004D414C" w:rsidRDefault="004D414C">
            <w:pPr>
              <w:tabs>
                <w:tab w:val="left" w:pos="1030"/>
              </w:tabs>
              <w:contextualSpacing/>
              <w:jc w:val="left"/>
            </w:pPr>
            <w:r>
              <w:t>- « </w:t>
            </w:r>
            <w:r>
              <w:rPr>
                <w:i/>
              </w:rPr>
              <w:t>Viens avec nous</w:t>
            </w:r>
            <w:r>
              <w:t xml:space="preserve"> » </w:t>
            </w:r>
            <w:r>
              <w:rPr>
                <w:i/>
              </w:rPr>
              <w:t xml:space="preserve">H. </w:t>
            </w:r>
            <w:proofErr w:type="spellStart"/>
            <w:r>
              <w:rPr>
                <w:i/>
              </w:rPr>
              <w:t>Fantino</w:t>
            </w:r>
            <w:proofErr w:type="spellEnd"/>
          </w:p>
          <w:p w:rsidR="004D414C" w:rsidRDefault="004D414C">
            <w:pPr>
              <w:tabs>
                <w:tab w:val="left" w:pos="1030"/>
              </w:tabs>
              <w:contextualSpacing/>
              <w:jc w:val="left"/>
              <w:rPr>
                <w:i/>
              </w:rPr>
            </w:pPr>
            <w:r>
              <w:rPr>
                <w:i/>
              </w:rPr>
              <w:t xml:space="preserve">- « Je te bénis, mon </w:t>
            </w:r>
            <w:proofErr w:type="gramStart"/>
            <w:r>
              <w:rPr>
                <w:i/>
              </w:rPr>
              <w:t xml:space="preserve">Créateur» </w:t>
            </w:r>
            <w:r>
              <w:t xml:space="preserve"> Communauté</w:t>
            </w:r>
            <w:proofErr w:type="gramEnd"/>
            <w:r>
              <w:rPr>
                <w:i/>
              </w:rPr>
              <w:t xml:space="preserve"> de l’Emmanuel</w:t>
            </w:r>
          </w:p>
          <w:p w:rsidR="004D414C" w:rsidRDefault="004D414C">
            <w:pPr>
              <w:tabs>
                <w:tab w:val="left" w:pos="1030"/>
              </w:tabs>
              <w:contextualSpacing/>
              <w:jc w:val="left"/>
            </w:pPr>
            <w:r>
              <w:rPr>
                <w:i/>
              </w:rPr>
              <w:t>- « Donne la paix »</w:t>
            </w:r>
          </w:p>
          <w:p w:rsidR="004D414C" w:rsidRDefault="004D414C">
            <w:pPr>
              <w:tabs>
                <w:tab w:val="left" w:pos="1030"/>
              </w:tabs>
              <w:contextualSpacing/>
              <w:jc w:val="left"/>
            </w:pPr>
            <w:r>
              <w:t>Au choix : Alléluia et refrain entre les intentions de prière</w:t>
            </w:r>
          </w:p>
          <w:p w:rsidR="004D414C" w:rsidRDefault="004D414C">
            <w:pPr>
              <w:tabs>
                <w:tab w:val="left" w:pos="1030"/>
              </w:tabs>
              <w:spacing w:line="240" w:lineRule="auto"/>
              <w:jc w:val="left"/>
              <w:rPr>
                <w:sz w:val="12"/>
              </w:rPr>
            </w:pPr>
          </w:p>
          <w:p w:rsidR="004D414C" w:rsidRDefault="004D414C">
            <w:pPr>
              <w:jc w:val="left"/>
              <w:rPr>
                <w:sz w:val="4"/>
              </w:rPr>
            </w:pPr>
          </w:p>
          <w:p w:rsidR="004D414C" w:rsidRDefault="004D414C">
            <w:pPr>
              <w:jc w:val="left"/>
              <w:rPr>
                <w:sz w:val="8"/>
              </w:rPr>
            </w:pPr>
          </w:p>
        </w:tc>
      </w:tr>
      <w:tr w:rsidR="004D414C" w:rsidTr="004D414C">
        <w:tc>
          <w:tcPr>
            <w:tcW w:w="5000" w:type="pct"/>
            <w:gridSpan w:val="3"/>
            <w:tcBorders>
              <w:top w:val="nil"/>
              <w:left w:val="nil"/>
              <w:bottom w:val="single" w:sz="4" w:space="0" w:color="auto"/>
              <w:right w:val="nil"/>
            </w:tcBorders>
            <w:hideMark/>
          </w:tcPr>
          <w:p w:rsidR="004D414C" w:rsidRDefault="004D414C">
            <w:pPr>
              <w:spacing w:line="240" w:lineRule="auto"/>
              <w:jc w:val="center"/>
              <w:rPr>
                <w:sz w:val="24"/>
              </w:rPr>
            </w:pPr>
            <w:r>
              <w:rPr>
                <w:rFonts w:ascii="Indie Flower" w:hAnsi="Indie Flower"/>
                <w:b/>
                <w:color w:val="1F4E79" w:themeColor="accent1" w:themeShade="80"/>
                <w:sz w:val="32"/>
                <w:shd w:val="clear" w:color="auto" w:fill="D9E2F3" w:themeFill="accent5" w:themeFillTint="33"/>
              </w:rPr>
              <w:t>Temps de l'accueil</w:t>
            </w:r>
          </w:p>
        </w:tc>
      </w:tr>
      <w:tr w:rsidR="004D414C" w:rsidTr="004D414C">
        <w:tc>
          <w:tcPr>
            <w:tcW w:w="788" w:type="pct"/>
            <w:tcBorders>
              <w:top w:val="single" w:sz="4" w:space="0" w:color="auto"/>
              <w:left w:val="single" w:sz="4" w:space="0" w:color="auto"/>
              <w:bottom w:val="dotDash" w:sz="4" w:space="0" w:color="2F5496" w:themeColor="accent5" w:themeShade="BF"/>
              <w:right w:val="dotDash" w:sz="4" w:space="0" w:color="2F5496" w:themeColor="accent5" w:themeShade="BF"/>
            </w:tcBorders>
            <w:vAlign w:val="center"/>
          </w:tcPr>
          <w:p w:rsidR="004D414C" w:rsidRDefault="004D414C">
            <w:pPr>
              <w:rPr>
                <w:sz w:val="22"/>
              </w:rPr>
            </w:pPr>
          </w:p>
        </w:tc>
        <w:tc>
          <w:tcPr>
            <w:tcW w:w="4212" w:type="pct"/>
            <w:gridSpan w:val="2"/>
            <w:tcBorders>
              <w:top w:val="single" w:sz="4" w:space="0" w:color="auto"/>
              <w:left w:val="dotDash" w:sz="4" w:space="0" w:color="2F5496" w:themeColor="accent5" w:themeShade="BF"/>
              <w:bottom w:val="dotDash" w:sz="4" w:space="0" w:color="2F5496" w:themeColor="accent5" w:themeShade="BF"/>
              <w:right w:val="single" w:sz="4" w:space="0" w:color="auto"/>
            </w:tcBorders>
            <w:vAlign w:val="center"/>
            <w:hideMark/>
          </w:tcPr>
          <w:p w:rsidR="004D414C" w:rsidRDefault="004D414C">
            <w:r>
              <w:t xml:space="preserve">Les enfants s’installent au son d’une musique douce </w:t>
            </w:r>
          </w:p>
        </w:tc>
      </w:tr>
      <w:tr w:rsidR="004D414C" w:rsidTr="004D414C">
        <w:trPr>
          <w:trHeight w:val="853"/>
        </w:trPr>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pPr>
            <w:r>
              <w:t>Chef d’établissement</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hideMark/>
          </w:tcPr>
          <w:p w:rsidR="004D414C" w:rsidRDefault="004D414C">
            <w:pPr>
              <w:pStyle w:val="Default"/>
              <w:spacing w:after="54"/>
              <w:rPr>
                <w:i/>
                <w:sz w:val="22"/>
                <w:szCs w:val="22"/>
              </w:rPr>
            </w:pPr>
            <w:r>
              <w:rPr>
                <w:i/>
                <w:sz w:val="22"/>
                <w:szCs w:val="22"/>
              </w:rPr>
              <w:t>Bienvenue à tous ! Comme il est bon de nous rassembler sous le regard du Seigneur pour lui confier notre nouvelle année scolaire. Une année scolaire que nous tisserons fil à fil, au fil des jours.</w:t>
            </w: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rPr>
                <w:sz w:val="22"/>
                <w:szCs w:val="22"/>
              </w:rPr>
            </w:pPr>
            <w:r>
              <w:t>Animateur de chant</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hideMark/>
          </w:tcPr>
          <w:p w:rsidR="004D414C" w:rsidRDefault="004D414C">
            <w:pPr>
              <w:pStyle w:val="Default"/>
              <w:spacing w:after="54" w:line="276" w:lineRule="auto"/>
              <w:rPr>
                <w:sz w:val="22"/>
                <w:szCs w:val="22"/>
              </w:rPr>
            </w:pPr>
            <w:r>
              <w:rPr>
                <w:rFonts w:cs="Times New Roman"/>
                <w:sz w:val="22"/>
                <w:szCs w:val="22"/>
              </w:rPr>
              <w:sym w:font="Webdings" w:char="F0AF"/>
            </w:r>
            <w:r>
              <w:rPr>
                <w:rFonts w:cs="Times New Roman"/>
                <w:sz w:val="22"/>
                <w:szCs w:val="22"/>
              </w:rPr>
              <w:t xml:space="preserve"> </w:t>
            </w:r>
            <w:r>
              <w:rPr>
                <w:rFonts w:cs="Times New Roman"/>
                <w:i/>
                <w:sz w:val="22"/>
                <w:szCs w:val="22"/>
              </w:rPr>
              <w:t>« Viens avec nous »</w:t>
            </w:r>
            <w:r>
              <w:rPr>
                <w:rFonts w:cs="Times New Roman"/>
                <w:sz w:val="22"/>
                <w:szCs w:val="22"/>
              </w:rPr>
              <w:t xml:space="preserve"> couplet 1 et refrain</w:t>
            </w:r>
          </w:p>
        </w:tc>
      </w:tr>
      <w:tr w:rsidR="004D414C" w:rsidTr="004D414C">
        <w:tc>
          <w:tcPr>
            <w:tcW w:w="788" w:type="pct"/>
            <w:tcBorders>
              <w:top w:val="dotDash" w:sz="4" w:space="0" w:color="2F5496" w:themeColor="accent5" w:themeShade="BF"/>
              <w:left w:val="single" w:sz="4" w:space="0" w:color="auto"/>
              <w:bottom w:val="single" w:sz="4" w:space="0" w:color="auto"/>
              <w:right w:val="dotDash" w:sz="4" w:space="0" w:color="2F5496" w:themeColor="accent5" w:themeShade="BF"/>
            </w:tcBorders>
            <w:vAlign w:val="center"/>
            <w:hideMark/>
          </w:tcPr>
          <w:p w:rsidR="004D414C" w:rsidRDefault="004D414C">
            <w:pPr>
              <w:jc w:val="center"/>
              <w:rPr>
                <w:sz w:val="22"/>
                <w:szCs w:val="22"/>
              </w:rPr>
            </w:pPr>
            <w:r>
              <w:t>Président de célébration</w:t>
            </w:r>
          </w:p>
        </w:tc>
        <w:tc>
          <w:tcPr>
            <w:tcW w:w="4212" w:type="pct"/>
            <w:gridSpan w:val="2"/>
            <w:tcBorders>
              <w:top w:val="dotDash" w:sz="4" w:space="0" w:color="2F5496" w:themeColor="accent5" w:themeShade="BF"/>
              <w:left w:val="dotDash" w:sz="4" w:space="0" w:color="2F5496" w:themeColor="accent5" w:themeShade="BF"/>
              <w:bottom w:val="single" w:sz="4" w:space="0" w:color="auto"/>
              <w:right w:val="single" w:sz="4" w:space="0" w:color="auto"/>
            </w:tcBorders>
            <w:vAlign w:val="center"/>
            <w:hideMark/>
          </w:tcPr>
          <w:p w:rsidR="004D414C" w:rsidRDefault="004D414C">
            <w:pPr>
              <w:pStyle w:val="Default"/>
              <w:rPr>
                <w:i/>
                <w:iCs/>
                <w:sz w:val="22"/>
                <w:szCs w:val="22"/>
              </w:rPr>
            </w:pPr>
            <w:r>
              <w:rPr>
                <w:sz w:val="22"/>
                <w:szCs w:val="22"/>
                <w:lang w:val="fr-FR"/>
              </w:rPr>
              <w:t>I</w:t>
            </w:r>
            <w:proofErr w:type="spellStart"/>
            <w:r>
              <w:rPr>
                <w:sz w:val="22"/>
                <w:szCs w:val="22"/>
              </w:rPr>
              <w:t>l ouvre</w:t>
            </w:r>
            <w:proofErr w:type="spellEnd"/>
            <w:r>
              <w:rPr>
                <w:sz w:val="22"/>
                <w:szCs w:val="22"/>
              </w:rPr>
              <w:t xml:space="preserve"> la prière : </w:t>
            </w:r>
            <w:r>
              <w:rPr>
                <w:i/>
                <w:sz w:val="22"/>
                <w:szCs w:val="22"/>
              </w:rPr>
              <w:t xml:space="preserve">Seigneur, </w:t>
            </w:r>
            <w:r>
              <w:rPr>
                <w:i/>
                <w:iCs/>
                <w:sz w:val="22"/>
                <w:szCs w:val="22"/>
              </w:rPr>
              <w:t xml:space="preserve">nous accueillons Ton amour en traçant sur nous le signe de la croix. </w:t>
            </w:r>
            <w:r>
              <w:rPr>
                <w:iCs/>
                <w:sz w:val="22"/>
                <w:szCs w:val="22"/>
              </w:rPr>
              <w:t>Puis il poursuit</w:t>
            </w:r>
            <w:r>
              <w:rPr>
                <w:i/>
                <w:iCs/>
                <w:sz w:val="22"/>
                <w:szCs w:val="22"/>
              </w:rPr>
              <w:t> : Tout au long de cette année, au fil des jours, nous allons tisser, tresser, entrelacer, nouer, relier, assembler… nos connaissances, nos compétences, nos talents, nos sentiments, nos émotions. Demandons au Seigneur de nous accompagner dans notre travail de tisserand.</w:t>
            </w:r>
          </w:p>
          <w:p w:rsidR="004D414C" w:rsidRDefault="004D414C">
            <w:pPr>
              <w:pStyle w:val="Default"/>
              <w:rPr>
                <w:i/>
                <w:iCs/>
                <w:sz w:val="22"/>
                <w:szCs w:val="22"/>
              </w:rPr>
            </w:pPr>
            <w:r>
              <w:rPr>
                <w:i/>
                <w:iCs/>
                <w:sz w:val="22"/>
                <w:szCs w:val="22"/>
              </w:rPr>
              <w:t>Vous avez chanté « croiser nos pas, croiser nos vies ». L’Evangile nous raconte justement l’appel des premiers disciples, invités à croiser leurs pas avec les pas de Jésus, à tisser des liens avec lui et tous les hommes.</w:t>
            </w:r>
          </w:p>
          <w:p w:rsidR="004D414C" w:rsidRDefault="004D414C">
            <w:pPr>
              <w:pStyle w:val="Default"/>
              <w:spacing w:after="240"/>
              <w:rPr>
                <w:i/>
                <w:iCs/>
                <w:sz w:val="22"/>
                <w:szCs w:val="22"/>
              </w:rPr>
            </w:pPr>
            <w:r>
              <w:rPr>
                <w:i/>
                <w:iCs/>
                <w:sz w:val="22"/>
                <w:szCs w:val="22"/>
              </w:rPr>
              <w:t>Acclamons la Parole de Dieu en chantant…</w:t>
            </w:r>
          </w:p>
        </w:tc>
      </w:tr>
      <w:tr w:rsidR="004D414C" w:rsidTr="004D414C">
        <w:tc>
          <w:tcPr>
            <w:tcW w:w="788" w:type="pct"/>
            <w:tcBorders>
              <w:top w:val="single" w:sz="4" w:space="0" w:color="auto"/>
              <w:left w:val="nil"/>
              <w:bottom w:val="nil"/>
              <w:right w:val="nil"/>
            </w:tcBorders>
            <w:vAlign w:val="center"/>
          </w:tcPr>
          <w:p w:rsidR="004D414C" w:rsidRDefault="004D414C">
            <w:pPr>
              <w:jc w:val="center"/>
              <w:rPr>
                <w:sz w:val="22"/>
                <w:szCs w:val="22"/>
              </w:rPr>
            </w:pPr>
          </w:p>
        </w:tc>
        <w:tc>
          <w:tcPr>
            <w:tcW w:w="4212" w:type="pct"/>
            <w:gridSpan w:val="2"/>
            <w:tcBorders>
              <w:top w:val="single" w:sz="4" w:space="0" w:color="auto"/>
              <w:left w:val="nil"/>
              <w:bottom w:val="nil"/>
              <w:right w:val="nil"/>
            </w:tcBorders>
            <w:vAlign w:val="center"/>
          </w:tcPr>
          <w:p w:rsidR="004D414C" w:rsidRDefault="004D414C">
            <w:pPr>
              <w:pStyle w:val="Default"/>
              <w:spacing w:line="276" w:lineRule="auto"/>
              <w:rPr>
                <w:sz w:val="22"/>
                <w:szCs w:val="22"/>
                <w:lang w:val="fr-FR"/>
              </w:rPr>
            </w:pPr>
          </w:p>
        </w:tc>
      </w:tr>
      <w:tr w:rsidR="004D414C" w:rsidTr="004D414C">
        <w:tc>
          <w:tcPr>
            <w:tcW w:w="5000" w:type="pct"/>
            <w:gridSpan w:val="3"/>
            <w:tcBorders>
              <w:top w:val="nil"/>
              <w:left w:val="nil"/>
              <w:bottom w:val="single" w:sz="4" w:space="0" w:color="auto"/>
              <w:right w:val="nil"/>
            </w:tcBorders>
            <w:hideMark/>
          </w:tcPr>
          <w:p w:rsidR="004D414C" w:rsidRDefault="004D414C">
            <w:pPr>
              <w:spacing w:line="240" w:lineRule="auto"/>
              <w:jc w:val="center"/>
              <w:rPr>
                <w:rFonts w:ascii="Indie Flower" w:hAnsi="Indie Flower"/>
                <w:b/>
                <w:color w:val="1F4E79" w:themeColor="accent1" w:themeShade="80"/>
                <w:sz w:val="32"/>
                <w:szCs w:val="22"/>
                <w:shd w:val="clear" w:color="auto" w:fill="D9E2F3" w:themeFill="accent5" w:themeFillTint="33"/>
              </w:rPr>
            </w:pPr>
            <w:r>
              <w:rPr>
                <w:rFonts w:ascii="Indie Flower" w:hAnsi="Indie Flower"/>
                <w:b/>
                <w:color w:val="1F4E79" w:themeColor="accent1" w:themeShade="80"/>
                <w:sz w:val="32"/>
                <w:shd w:val="clear" w:color="auto" w:fill="D9E2F3" w:themeFill="accent5" w:themeFillTint="33"/>
              </w:rPr>
              <w:t>Temps de la Parole</w:t>
            </w:r>
          </w:p>
        </w:tc>
      </w:tr>
      <w:tr w:rsidR="004D414C" w:rsidTr="004D414C">
        <w:tc>
          <w:tcPr>
            <w:tcW w:w="788" w:type="pct"/>
            <w:tcBorders>
              <w:top w:val="single" w:sz="4" w:space="0" w:color="auto"/>
              <w:left w:val="single" w:sz="4" w:space="0" w:color="auto"/>
              <w:bottom w:val="dotDash" w:sz="4" w:space="0" w:color="2F5496" w:themeColor="accent5" w:themeShade="BF"/>
              <w:right w:val="dotDash" w:sz="4" w:space="0" w:color="2F5496" w:themeColor="accent5" w:themeShade="BF"/>
            </w:tcBorders>
            <w:vAlign w:val="center"/>
            <w:hideMark/>
          </w:tcPr>
          <w:p w:rsidR="004D414C" w:rsidRDefault="004D414C">
            <w:pPr>
              <w:jc w:val="center"/>
              <w:rPr>
                <w:sz w:val="22"/>
              </w:rPr>
            </w:pPr>
            <w:r>
              <w:t>Président de célébration</w:t>
            </w:r>
          </w:p>
        </w:tc>
        <w:tc>
          <w:tcPr>
            <w:tcW w:w="4212" w:type="pct"/>
            <w:gridSpan w:val="2"/>
            <w:tcBorders>
              <w:top w:val="single" w:sz="4" w:space="0" w:color="auto"/>
              <w:left w:val="dotDash" w:sz="4" w:space="0" w:color="2F5496" w:themeColor="accent5" w:themeShade="BF"/>
              <w:bottom w:val="dotDash" w:sz="4" w:space="0" w:color="2F5496" w:themeColor="accent5" w:themeShade="BF"/>
              <w:right w:val="single" w:sz="4" w:space="0" w:color="auto"/>
            </w:tcBorders>
            <w:vAlign w:val="center"/>
            <w:hideMark/>
          </w:tcPr>
          <w:p w:rsidR="004D414C" w:rsidRDefault="004D414C">
            <w:r>
              <w:t>Il va chercher dans le visuel le livre de la Parole fermé. Il le lève pour le présenter à l’assemblée.</w:t>
            </w: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pPr>
            <w:r>
              <w:t>Animateur de chant</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hideMark/>
          </w:tcPr>
          <w:p w:rsidR="004D414C" w:rsidRDefault="004D414C">
            <w:r>
              <w:sym w:font="Webdings" w:char="F0AF"/>
            </w:r>
            <w:r>
              <w:t xml:space="preserve"> </w:t>
            </w:r>
            <w:r>
              <w:rPr>
                <w:rFonts w:eastAsia="Times New Roman"/>
                <w:lang w:eastAsia="fr-FR"/>
              </w:rPr>
              <w:t>« </w:t>
            </w:r>
            <w:r>
              <w:rPr>
                <w:rFonts w:eastAsia="Times New Roman"/>
                <w:i/>
                <w:lang w:eastAsia="fr-FR"/>
              </w:rPr>
              <w:t>Alléluia</w:t>
            </w:r>
            <w:r>
              <w:rPr>
                <w:rFonts w:eastAsia="Times New Roman"/>
                <w:lang w:eastAsia="fr-FR"/>
              </w:rPr>
              <w:t> » pendant le déplacement du président de célébration</w:t>
            </w: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pPr>
            <w:r>
              <w:lastRenderedPageBreak/>
              <w:t>Président de célébration</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hideMark/>
          </w:tcPr>
          <w:p w:rsidR="004D414C" w:rsidRDefault="004D414C">
            <w:pPr>
              <w:rPr>
                <w:rFonts w:eastAsia="Times New Roman" w:cs="Arial"/>
                <w:lang w:eastAsia="fr-FR"/>
              </w:rPr>
            </w:pPr>
            <w:r>
              <w:rPr>
                <w:rFonts w:eastAsia="Times New Roman"/>
                <w:lang w:eastAsia="fr-FR"/>
              </w:rPr>
              <w:t>Il proclame l'Evangile :</w:t>
            </w:r>
          </w:p>
          <w:p w:rsidR="004D414C" w:rsidRDefault="004D414C">
            <w:pPr>
              <w:shd w:val="clear" w:color="auto" w:fill="D9E2F3" w:themeFill="accent5" w:themeFillTint="33"/>
              <w:rPr>
                <w:sz w:val="18"/>
                <w:lang w:eastAsia="en-US"/>
              </w:rPr>
            </w:pPr>
            <w:r>
              <w:rPr>
                <w:rFonts w:ascii="Wingdings" w:hAnsi="Wingdings"/>
                <w:b/>
                <w:bCs/>
              </w:rPr>
              <w:t></w:t>
            </w:r>
            <w:r>
              <w:rPr>
                <w:rFonts w:ascii="Wingdings" w:hAnsi="Wingdings"/>
                <w:b/>
                <w:bCs/>
              </w:rPr>
              <w:t></w:t>
            </w:r>
            <w:r>
              <w:rPr>
                <w:b/>
              </w:rPr>
              <w:t>Proclamation de la Parole de Dieu Mt 4, 18-22</w:t>
            </w:r>
            <w:r>
              <w:rPr>
                <w:b/>
                <w:sz w:val="18"/>
              </w:rPr>
              <w:t xml:space="preserve"> </w:t>
            </w:r>
            <w:r>
              <w:rPr>
                <w:rFonts w:eastAsia="Times New Roman"/>
                <w:b/>
                <w:sz w:val="18"/>
                <w:lang w:eastAsia="fr-FR"/>
              </w:rPr>
              <w:t>(Bible Parole de Vie)</w:t>
            </w:r>
          </w:p>
          <w:p w:rsidR="004D414C" w:rsidRDefault="004D414C">
            <w:pPr>
              <w:shd w:val="clear" w:color="auto" w:fill="D9E2F3" w:themeFill="accent5" w:themeFillTint="33"/>
              <w:rPr>
                <w:sz w:val="22"/>
              </w:rPr>
            </w:pPr>
            <w:r>
              <w:t>Jésus marche au bord du lac de Galilée. Il voit deux frères : Simon, qu’on appelle Pierre, et André son frère. Ce sont des pêcheurs, et ils sont en train de jeter un filet dans le lac. Jésus leur dit : « Venez avec moi, et je ferai de vous des pêcheurs d’hommes. » Aussitôt, ils laissent leurs filets et ils suivent Jésus.</w:t>
            </w:r>
          </w:p>
          <w:p w:rsidR="004D414C" w:rsidRDefault="004D414C">
            <w:pPr>
              <w:shd w:val="clear" w:color="auto" w:fill="D9E2F3" w:themeFill="accent5" w:themeFillTint="33"/>
            </w:pPr>
            <w:r>
              <w:t xml:space="preserve">En allant un peu plus loin, Jésus voit deux autres frères : Jacques et Jean, les fils de </w:t>
            </w:r>
            <w:proofErr w:type="spellStart"/>
            <w:r>
              <w:t>Zébédée</w:t>
            </w:r>
            <w:proofErr w:type="spellEnd"/>
            <w:r>
              <w:t xml:space="preserve">. Ils sont dans la barque avec leur père </w:t>
            </w:r>
            <w:proofErr w:type="spellStart"/>
            <w:r>
              <w:t>Zébédée</w:t>
            </w:r>
            <w:proofErr w:type="spellEnd"/>
            <w:r>
              <w:t xml:space="preserve">. Ils </w:t>
            </w:r>
            <w:proofErr w:type="spellStart"/>
            <w:r>
              <w:t>réparent</w:t>
            </w:r>
            <w:proofErr w:type="spellEnd"/>
            <w:r>
              <w:t xml:space="preserve"> leurs filets. Jésus les appelle. Aussitôt ils laissent leur barque et leur père et ils suivent Jésus.</w:t>
            </w: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hideMark/>
          </w:tcPr>
          <w:p w:rsidR="004D414C" w:rsidRDefault="004D414C">
            <w:pPr>
              <w:jc w:val="center"/>
            </w:pPr>
            <w:r>
              <w:t>Animateur de chant</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hideMark/>
          </w:tcPr>
          <w:p w:rsidR="004D414C" w:rsidRDefault="004D414C">
            <w:pPr>
              <w:rPr>
                <w:rFonts w:eastAsia="Times New Roman"/>
                <w:lang w:eastAsia="fr-FR"/>
              </w:rPr>
            </w:pPr>
            <w:r>
              <w:t xml:space="preserve">Reprise </w:t>
            </w:r>
            <w:r>
              <w:rPr>
                <w:rFonts w:ascii="Webdings" w:hAnsi="Webdings" w:cs="Webdings"/>
              </w:rPr>
              <w:t></w:t>
            </w:r>
            <w:r>
              <w:rPr>
                <w:rFonts w:ascii="Webdings" w:hAnsi="Webdings" w:cs="Webdings"/>
              </w:rPr>
              <w:t></w:t>
            </w:r>
            <w:r>
              <w:t xml:space="preserve">« </w:t>
            </w:r>
            <w:r>
              <w:rPr>
                <w:i/>
              </w:rPr>
              <w:t>Alléluia</w:t>
            </w:r>
            <w:r>
              <w:t xml:space="preserve"> »</w:t>
            </w: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rPr>
                <w:lang w:eastAsia="en-US"/>
              </w:rPr>
            </w:pPr>
            <w:r>
              <w:t>Président de célébration</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hideMark/>
          </w:tcPr>
          <w:p w:rsidR="004D414C" w:rsidRDefault="004D414C">
            <w:r>
              <w:t xml:space="preserve">Pendant la reprise de l’Alléluia, il lève le livre de la Parole. </w:t>
            </w:r>
          </w:p>
          <w:p w:rsidR="004D414C" w:rsidRDefault="004D414C">
            <w:r>
              <w:t>Puis il le dépose ouvert au visuel.</w:t>
            </w: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pPr>
            <w:r>
              <w:t>Président de célébration</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tcPr>
          <w:p w:rsidR="004D414C" w:rsidRDefault="004D414C">
            <w:pPr>
              <w:rPr>
                <w:iCs/>
                <w:u w:val="dotted"/>
              </w:rPr>
            </w:pPr>
            <w:r>
              <w:rPr>
                <w:iCs/>
                <w:u w:val="dotted"/>
              </w:rPr>
              <w:t>Courte homélie qui fait le lien entre l'Évangile et le lancement de cette année.</w:t>
            </w:r>
          </w:p>
          <w:p w:rsidR="004D414C" w:rsidRDefault="004D414C">
            <w:pPr>
              <w:rPr>
                <w:i/>
                <w:iCs/>
              </w:rPr>
            </w:pPr>
            <w:r>
              <w:rPr>
                <w:i/>
                <w:iCs/>
              </w:rPr>
              <w:t>Depuis ce début d’année, chacun a eu l’occasion d’être appelé par son prénom. Jésus aussi nous appelle. Il a besoin de disciples, il a besoin de nous et nous avons besoin les uns des autres pour tisser les liens de notre communauté éducative. Cette étoffe qui va se tisser petit à petit sur votre métier à tisser est le signe visible de ces liens invisibles qui vous unissent les uns aux autres.</w:t>
            </w:r>
          </w:p>
          <w:p w:rsidR="004D414C" w:rsidRDefault="004D414C">
            <w:pPr>
              <w:rPr>
                <w:i/>
                <w:iCs/>
              </w:rPr>
            </w:pPr>
            <w:r>
              <w:rPr>
                <w:i/>
                <w:iCs/>
              </w:rPr>
              <w:t xml:space="preserve">Et pour paraphraser le chant « Viens avec nous » : C’est une année, c’est un départ. Que l’on tissera dans la joie. On en fera une œuvre d’art. Mais pas sans vous et pas sans toi… </w:t>
            </w:r>
          </w:p>
          <w:p w:rsidR="004D414C" w:rsidRDefault="004D414C">
            <w:pPr>
              <w:rPr>
                <w:i/>
                <w:iCs/>
              </w:rPr>
            </w:pPr>
          </w:p>
        </w:tc>
      </w:tr>
      <w:tr w:rsidR="004D414C" w:rsidTr="004D414C">
        <w:trPr>
          <w:trHeight w:val="810"/>
        </w:trPr>
        <w:tc>
          <w:tcPr>
            <w:tcW w:w="788" w:type="pct"/>
            <w:tcBorders>
              <w:top w:val="dotDash" w:sz="4" w:space="0" w:color="2F5496" w:themeColor="accent5" w:themeShade="BF"/>
              <w:left w:val="single" w:sz="4" w:space="0" w:color="auto"/>
              <w:bottom w:val="single" w:sz="4" w:space="0" w:color="auto"/>
              <w:right w:val="dotDash" w:sz="4" w:space="0" w:color="2F5496" w:themeColor="accent5" w:themeShade="BF"/>
            </w:tcBorders>
            <w:vAlign w:val="center"/>
            <w:hideMark/>
          </w:tcPr>
          <w:p w:rsidR="004D414C" w:rsidRDefault="004D414C">
            <w:pPr>
              <w:jc w:val="center"/>
            </w:pPr>
            <w:r>
              <w:t>Animateur de chant </w:t>
            </w:r>
          </w:p>
        </w:tc>
        <w:tc>
          <w:tcPr>
            <w:tcW w:w="4212" w:type="pct"/>
            <w:gridSpan w:val="2"/>
            <w:tcBorders>
              <w:top w:val="dotDash" w:sz="4" w:space="0" w:color="2F5496" w:themeColor="accent5" w:themeShade="BF"/>
              <w:left w:val="dotDash" w:sz="4" w:space="0" w:color="2F5496" w:themeColor="accent5" w:themeShade="BF"/>
              <w:bottom w:val="single" w:sz="4" w:space="0" w:color="auto"/>
              <w:right w:val="single" w:sz="4" w:space="0" w:color="auto"/>
            </w:tcBorders>
            <w:vAlign w:val="center"/>
            <w:hideMark/>
          </w:tcPr>
          <w:p w:rsidR="004D414C" w:rsidRDefault="004D414C">
            <w:r>
              <w:t xml:space="preserve">Reprendre le refrain du chant </w:t>
            </w:r>
            <w:r>
              <w:rPr>
                <w:i/>
              </w:rPr>
              <w:t>« Viens avec nous »</w:t>
            </w:r>
          </w:p>
        </w:tc>
      </w:tr>
      <w:tr w:rsidR="004D414C" w:rsidTr="004D414C">
        <w:tc>
          <w:tcPr>
            <w:tcW w:w="5000" w:type="pct"/>
            <w:gridSpan w:val="3"/>
            <w:tcBorders>
              <w:top w:val="single" w:sz="4" w:space="0" w:color="auto"/>
              <w:left w:val="nil"/>
              <w:bottom w:val="single" w:sz="4" w:space="0" w:color="auto"/>
              <w:right w:val="nil"/>
            </w:tcBorders>
            <w:hideMark/>
          </w:tcPr>
          <w:p w:rsidR="004D414C" w:rsidRDefault="004D414C">
            <w:pPr>
              <w:spacing w:line="240" w:lineRule="auto"/>
              <w:jc w:val="center"/>
            </w:pPr>
            <w:r>
              <w:rPr>
                <w:rFonts w:ascii="Indie Flower" w:hAnsi="Indie Flower"/>
                <w:b/>
                <w:color w:val="1F4E79" w:themeColor="accent1" w:themeShade="80"/>
                <w:sz w:val="32"/>
                <w:shd w:val="clear" w:color="auto" w:fill="D9E2F3" w:themeFill="accent5" w:themeFillTint="33"/>
              </w:rPr>
              <w:t>Temps de la Prière</w:t>
            </w:r>
          </w:p>
        </w:tc>
      </w:tr>
      <w:tr w:rsidR="004D414C" w:rsidTr="004D414C">
        <w:trPr>
          <w:trHeight w:val="810"/>
        </w:trPr>
        <w:tc>
          <w:tcPr>
            <w:tcW w:w="788" w:type="pct"/>
            <w:tcBorders>
              <w:top w:val="single" w:sz="4" w:space="0" w:color="auto"/>
              <w:left w:val="single" w:sz="4" w:space="0" w:color="auto"/>
              <w:bottom w:val="dotDash" w:sz="4" w:space="0" w:color="2F5496" w:themeColor="accent5" w:themeShade="BF"/>
              <w:right w:val="dotDash" w:sz="4" w:space="0" w:color="2F5496" w:themeColor="accent5" w:themeShade="BF"/>
            </w:tcBorders>
            <w:vAlign w:val="center"/>
            <w:hideMark/>
          </w:tcPr>
          <w:p w:rsidR="004D414C" w:rsidRDefault="004D414C">
            <w:pPr>
              <w:jc w:val="center"/>
            </w:pPr>
            <w:r>
              <w:t xml:space="preserve">Président de célébration </w:t>
            </w:r>
          </w:p>
          <w:p w:rsidR="004D414C" w:rsidRDefault="004D414C">
            <w:pPr>
              <w:jc w:val="center"/>
            </w:pPr>
            <w:r>
              <w:t>+ les élèves,</w:t>
            </w:r>
          </w:p>
          <w:p w:rsidR="004D414C" w:rsidRDefault="004D414C">
            <w:pPr>
              <w:jc w:val="center"/>
            </w:pPr>
            <w:r>
              <w:t xml:space="preserve"> ou 2 représentants par classe</w:t>
            </w:r>
          </w:p>
        </w:tc>
        <w:tc>
          <w:tcPr>
            <w:tcW w:w="4212" w:type="pct"/>
            <w:gridSpan w:val="2"/>
            <w:tcBorders>
              <w:top w:val="single" w:sz="4" w:space="0" w:color="auto"/>
              <w:left w:val="dotDash" w:sz="4" w:space="0" w:color="2F5496" w:themeColor="accent5" w:themeShade="BF"/>
              <w:bottom w:val="dotDash" w:sz="4" w:space="0" w:color="2F5496" w:themeColor="accent5" w:themeShade="BF"/>
              <w:right w:val="single" w:sz="4" w:space="0" w:color="auto"/>
            </w:tcBorders>
            <w:vAlign w:val="center"/>
            <w:hideMark/>
          </w:tcPr>
          <w:p w:rsidR="004D414C" w:rsidRDefault="004D414C">
            <w:r>
              <w:t xml:space="preserve">Le président de célébration invite chaque classe, à tour de rôle, à se présenter devant lui avec le métier à tisser : </w:t>
            </w:r>
            <w:r>
              <w:rPr>
                <w:i/>
                <w:iCs/>
              </w:rPr>
              <w:t>Comme Jésus a appelé ses disciples, aujourd’hui il vous appelle, la classe de N.</w:t>
            </w:r>
          </w:p>
          <w:p w:rsidR="004D414C" w:rsidRDefault="004D414C">
            <w:r>
              <w:t>Les élèves répondent :</w:t>
            </w:r>
            <w:r>
              <w:rPr>
                <w:i/>
                <w:iCs/>
              </w:rPr>
              <w:t xml:space="preserve"> nous voici ! </w:t>
            </w:r>
            <w:r>
              <w:t>et ils s’avancent en procession pour déposer leur métier à tisser dans le visuel, puis ils retournent à leur place.</w:t>
            </w:r>
          </w:p>
          <w:p w:rsidR="004D414C" w:rsidRDefault="004D414C">
            <w:pPr>
              <w:ind w:left="708"/>
              <w:rPr>
                <w:i/>
                <w:iCs/>
              </w:rPr>
            </w:pPr>
            <w:r>
              <w:t xml:space="preserve">Si les élèves sont trop nombreux, on peut avoir délégué deux élèves pour apporter le métier à tisser. Dans ce cas, à l’appel de la classe, les élèves se lèvent, restent à leur place et répondent : </w:t>
            </w:r>
            <w:r>
              <w:rPr>
                <w:i/>
                <w:iCs/>
              </w:rPr>
              <w:t xml:space="preserve">nous voici ! </w:t>
            </w:r>
          </w:p>
        </w:tc>
      </w:tr>
      <w:tr w:rsidR="004D414C" w:rsidTr="004D414C">
        <w:trPr>
          <w:trHeight w:val="1965"/>
        </w:trPr>
        <w:tc>
          <w:tcPr>
            <w:tcW w:w="788" w:type="pct"/>
            <w:tcBorders>
              <w:top w:val="dotDash" w:sz="4" w:space="0" w:color="2F5496" w:themeColor="accent5" w:themeShade="BF"/>
              <w:left w:val="single" w:sz="4" w:space="0" w:color="auto"/>
              <w:bottom w:val="single" w:sz="4" w:space="0" w:color="auto"/>
              <w:right w:val="dotDash" w:sz="4" w:space="0" w:color="2F5496" w:themeColor="accent5" w:themeShade="BF"/>
            </w:tcBorders>
            <w:vAlign w:val="center"/>
            <w:hideMark/>
          </w:tcPr>
          <w:p w:rsidR="004D414C" w:rsidRDefault="004D414C">
            <w:pPr>
              <w:jc w:val="center"/>
            </w:pPr>
            <w:r>
              <w:t xml:space="preserve">Président de célébration </w:t>
            </w:r>
          </w:p>
        </w:tc>
        <w:tc>
          <w:tcPr>
            <w:tcW w:w="4212" w:type="pct"/>
            <w:gridSpan w:val="2"/>
            <w:tcBorders>
              <w:top w:val="dotDash" w:sz="4" w:space="0" w:color="2F5496" w:themeColor="accent5" w:themeShade="BF"/>
              <w:left w:val="dotDash" w:sz="4" w:space="0" w:color="2F5496" w:themeColor="accent5" w:themeShade="BF"/>
              <w:bottom w:val="single" w:sz="4" w:space="0" w:color="auto"/>
              <w:right w:val="single" w:sz="4" w:space="0" w:color="auto"/>
            </w:tcBorders>
            <w:vAlign w:val="center"/>
            <w:hideMark/>
          </w:tcPr>
          <w:p w:rsidR="004D414C" w:rsidRDefault="004D414C">
            <w:r>
              <w:t>Une fois l’ensemble des métiers à tisser au visuel, il introduit la prière universelle :</w:t>
            </w:r>
          </w:p>
          <w:p w:rsidR="004D414C" w:rsidRDefault="004D414C">
            <w:pPr>
              <w:rPr>
                <w:i/>
              </w:rPr>
            </w:pPr>
            <w:r>
              <w:rPr>
                <w:i/>
              </w:rPr>
              <w:t xml:space="preserve">Depuis les premiers jours de cette nouvelle année scolaire, vous avez commencé un tissage dont on ne sait ce qu’il sera, mais qui, peu à peu, se tissera sans modèle ni dessin savant. Tous, d’une manière ou d’une autre, vous êtes déjà présents dans ce bout d’étoffe qui se tisse. Ce tissage, impossible de le faire seul. C’est </w:t>
            </w:r>
            <w:proofErr w:type="gramStart"/>
            <w:r>
              <w:rPr>
                <w:i/>
              </w:rPr>
              <w:t>tous</w:t>
            </w:r>
            <w:proofErr w:type="gramEnd"/>
            <w:r>
              <w:rPr>
                <w:i/>
              </w:rPr>
              <w:t xml:space="preserve"> ensemble que vous le réaliserez sous le regard du Seigneur. Demandons-lui de nous accompagner au fil des jours…</w:t>
            </w:r>
          </w:p>
        </w:tc>
      </w:tr>
      <w:tr w:rsidR="004D414C" w:rsidTr="004D414C">
        <w:tc>
          <w:tcPr>
            <w:tcW w:w="788" w:type="pct"/>
            <w:tcBorders>
              <w:top w:val="single" w:sz="4" w:space="0" w:color="auto"/>
              <w:left w:val="single" w:sz="4" w:space="0" w:color="auto"/>
              <w:bottom w:val="dotDash" w:sz="4" w:space="0" w:color="2F5496" w:themeColor="accent5" w:themeShade="BF"/>
              <w:right w:val="dotDash" w:sz="4" w:space="0" w:color="2F5496" w:themeColor="accent5" w:themeShade="BF"/>
            </w:tcBorders>
            <w:vAlign w:val="center"/>
            <w:hideMark/>
          </w:tcPr>
          <w:p w:rsidR="004D414C" w:rsidRDefault="004D414C">
            <w:pPr>
              <w:jc w:val="center"/>
            </w:pPr>
            <w:r>
              <w:t>Animateur de chant</w:t>
            </w:r>
          </w:p>
        </w:tc>
        <w:tc>
          <w:tcPr>
            <w:tcW w:w="4212" w:type="pct"/>
            <w:gridSpan w:val="2"/>
            <w:tcBorders>
              <w:top w:val="single" w:sz="4" w:space="0" w:color="auto"/>
              <w:left w:val="dotDash" w:sz="4" w:space="0" w:color="2F5496" w:themeColor="accent5" w:themeShade="BF"/>
              <w:bottom w:val="dotDash" w:sz="4" w:space="0" w:color="2F5496" w:themeColor="accent5" w:themeShade="BF"/>
              <w:right w:val="single" w:sz="4" w:space="0" w:color="auto"/>
            </w:tcBorders>
            <w:vAlign w:val="center"/>
            <w:hideMark/>
          </w:tcPr>
          <w:p w:rsidR="004D414C" w:rsidRDefault="004D414C">
            <w:r>
              <w:sym w:font="Webdings" w:char="F0AF"/>
            </w:r>
            <w:r>
              <w:t>  Un refrain de votre choix entre chaque intention.</w:t>
            </w: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pPr>
            <w:r>
              <w:t>Les lecteurs</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tcPr>
          <w:p w:rsidR="004D414C" w:rsidRDefault="004D414C">
            <w:pPr>
              <w:rPr>
                <w:color w:val="833C0B" w:themeColor="accent2" w:themeShade="80"/>
                <w:sz w:val="10"/>
                <w:u w:val="dotted"/>
              </w:rPr>
            </w:pPr>
          </w:p>
          <w:p w:rsidR="004D414C" w:rsidRDefault="004D414C">
            <w:pPr>
              <w:rPr>
                <w:color w:val="1F4E79" w:themeColor="accent1" w:themeShade="80"/>
                <w:sz w:val="22"/>
              </w:rPr>
            </w:pPr>
            <w:r>
              <w:rPr>
                <w:color w:val="1F4E79" w:themeColor="accent1" w:themeShade="80"/>
                <w:u w:val="dotted" w:color="1F4E79" w:themeColor="accent1" w:themeShade="80"/>
              </w:rPr>
              <w:lastRenderedPageBreak/>
              <w:t>Intention 1 </w:t>
            </w:r>
            <w:r>
              <w:rPr>
                <w:color w:val="1F4E79" w:themeColor="accent1" w:themeShade="80"/>
              </w:rPr>
              <w:t xml:space="preserve">(par un membre du personnel) : </w:t>
            </w:r>
          </w:p>
          <w:p w:rsidR="004D414C" w:rsidRDefault="004D414C">
            <w:pPr>
              <w:rPr>
                <w:i/>
              </w:rPr>
            </w:pPr>
            <w:r>
              <w:rPr>
                <w:i/>
              </w:rPr>
              <w:t>Seigneur, donne-nous de tisser l’étoffe de la solidarité avec toutes les personnes accueillies dans notre école, afin de bâtir ensemble une communauté éducative où chacun a sa place quelle que soit la couleur de son fil.</w:t>
            </w:r>
          </w:p>
          <w:p w:rsidR="004D414C" w:rsidRDefault="004D414C">
            <w:r>
              <w:rPr>
                <w:color w:val="1F4E79" w:themeColor="accent1" w:themeShade="80"/>
                <w:u w:val="dotted" w:color="1F4E79" w:themeColor="accent1" w:themeShade="80"/>
              </w:rPr>
              <w:t>Intention 2</w:t>
            </w:r>
            <w:r>
              <w:rPr>
                <w:color w:val="1F4E79" w:themeColor="accent1" w:themeShade="80"/>
              </w:rPr>
              <w:t> (par un élève)</w:t>
            </w:r>
            <w:r>
              <w:rPr>
                <w:color w:val="833C0B" w:themeColor="accent2" w:themeShade="80"/>
              </w:rPr>
              <w:t xml:space="preserve"> </w:t>
            </w:r>
            <w:r>
              <w:t xml:space="preserve">: </w:t>
            </w:r>
            <w:r>
              <w:rPr>
                <w:i/>
              </w:rPr>
              <w:t xml:space="preserve">Fil rouge, fil bleu, fil vert… fil de laine, fil de lin …  </w:t>
            </w:r>
            <w:proofErr w:type="gramStart"/>
            <w:r>
              <w:rPr>
                <w:i/>
              </w:rPr>
              <w:t>avec</w:t>
            </w:r>
            <w:proofErr w:type="gramEnd"/>
            <w:r>
              <w:rPr>
                <w:i/>
              </w:rPr>
              <w:t xml:space="preserve"> nos différences nous allons tisser notre étoffe tout au long de cette année. Ce ne sera pas tous </w:t>
            </w:r>
            <w:proofErr w:type="gramStart"/>
            <w:r>
              <w:rPr>
                <w:i/>
              </w:rPr>
              <w:t>les jours facile</w:t>
            </w:r>
            <w:proofErr w:type="gramEnd"/>
            <w:r>
              <w:rPr>
                <w:i/>
              </w:rPr>
              <w:t xml:space="preserve">, mais avec toi, Seigneur, nous croyons que c’est possible. Merci, Seigneur, pour ton amour </w:t>
            </w:r>
            <w:proofErr w:type="gramStart"/>
            <w:r>
              <w:rPr>
                <w:i/>
              </w:rPr>
              <w:t>qui  nous</w:t>
            </w:r>
            <w:proofErr w:type="gramEnd"/>
            <w:r>
              <w:rPr>
                <w:i/>
              </w:rPr>
              <w:t xml:space="preserve"> accompagne au fil des jours.</w:t>
            </w:r>
            <w:r>
              <w:t xml:space="preserve"> </w:t>
            </w:r>
          </w:p>
          <w:p w:rsidR="004D414C" w:rsidRDefault="004D414C">
            <w:r>
              <w:rPr>
                <w:color w:val="1F4E79" w:themeColor="accent1" w:themeShade="80"/>
                <w:u w:val="dotted" w:color="1F4E79" w:themeColor="accent1" w:themeShade="80"/>
              </w:rPr>
              <w:t>Intention 3 </w:t>
            </w:r>
            <w:r>
              <w:rPr>
                <w:color w:val="1F4E79" w:themeColor="accent1" w:themeShade="80"/>
              </w:rPr>
              <w:t>(par un parent) :</w:t>
            </w:r>
            <w:r>
              <w:t xml:space="preserve"> </w:t>
            </w:r>
            <w:r>
              <w:rPr>
                <w:i/>
              </w:rPr>
              <w:t>Seigneur, donne-nous de voir en nos enfants le fil unique qu’ils sont pour tisser avec ceux qu’ils rencontrent les liens d’un monde plus fraternel.</w:t>
            </w:r>
          </w:p>
          <w:p w:rsidR="004D414C" w:rsidRDefault="004D414C">
            <w:pPr>
              <w:rPr>
                <w:sz w:val="10"/>
              </w:rPr>
            </w:pP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rPr>
                <w:sz w:val="22"/>
              </w:rPr>
            </w:pPr>
            <w:r>
              <w:lastRenderedPageBreak/>
              <w:t xml:space="preserve">Président de célébration </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hideMark/>
          </w:tcPr>
          <w:p w:rsidR="004D414C" w:rsidRDefault="004D414C">
            <w:pPr>
              <w:rPr>
                <w:i/>
              </w:rPr>
            </w:pPr>
            <w:r>
              <w:rPr>
                <w:i/>
              </w:rPr>
              <w:t>Poursuivons notre prière et donnons-nous la main pour dire à Dieu les paroles que Jésus nous a données : Notre Père…</w:t>
            </w:r>
          </w:p>
        </w:tc>
      </w:tr>
      <w:tr w:rsidR="004D414C" w:rsidTr="004D414C">
        <w:tc>
          <w:tcPr>
            <w:tcW w:w="788" w:type="pct"/>
            <w:tcBorders>
              <w:top w:val="dotDash" w:sz="4" w:space="0" w:color="2F5496" w:themeColor="accent5" w:themeShade="BF"/>
              <w:left w:val="single" w:sz="4" w:space="0" w:color="2F5496" w:themeColor="accent5" w:themeShade="BF"/>
              <w:bottom w:val="dotDash" w:sz="4" w:space="0" w:color="2F5496" w:themeColor="accent5" w:themeShade="BF"/>
              <w:right w:val="dotDash" w:sz="4" w:space="0" w:color="2F5496" w:themeColor="accent5" w:themeShade="BF"/>
            </w:tcBorders>
            <w:vAlign w:val="center"/>
            <w:hideMark/>
          </w:tcPr>
          <w:p w:rsidR="004D414C" w:rsidRDefault="004D414C">
            <w:pPr>
              <w:jc w:val="center"/>
            </w:pPr>
            <w:r>
              <w:t>Président de célébration</w:t>
            </w:r>
          </w:p>
        </w:tc>
        <w:tc>
          <w:tcPr>
            <w:tcW w:w="4212" w:type="pct"/>
            <w:gridSpan w:val="2"/>
            <w:tcBorders>
              <w:top w:val="dotDash" w:sz="4" w:space="0" w:color="2F5496" w:themeColor="accent5" w:themeShade="BF"/>
              <w:left w:val="dotDash" w:sz="4" w:space="0" w:color="2F5496" w:themeColor="accent5" w:themeShade="BF"/>
              <w:bottom w:val="dotDash" w:sz="4" w:space="0" w:color="2F5496" w:themeColor="accent5" w:themeShade="BF"/>
              <w:right w:val="single" w:sz="4" w:space="0" w:color="2F5496" w:themeColor="accent5" w:themeShade="BF"/>
            </w:tcBorders>
            <w:vAlign w:val="center"/>
            <w:hideMark/>
          </w:tcPr>
          <w:p w:rsidR="004D414C" w:rsidRDefault="004D414C">
            <w:pPr>
              <w:rPr>
                <w:i/>
              </w:rPr>
            </w:pPr>
            <w:r>
              <w:rPr>
                <w:i/>
              </w:rPr>
              <w:t>Jésus nous dit aussi : « Je vous donne ma paix, je vous laisse ma paix ». Partageons-nous cette paix.</w:t>
            </w:r>
          </w:p>
          <w:p w:rsidR="004D414C" w:rsidRDefault="004D414C">
            <w:r>
              <w:t>Chacun est invité à se donner un signe de paix.</w:t>
            </w:r>
          </w:p>
        </w:tc>
      </w:tr>
      <w:tr w:rsidR="004D414C" w:rsidTr="004D414C">
        <w:tc>
          <w:tcPr>
            <w:tcW w:w="788" w:type="pct"/>
            <w:tcBorders>
              <w:top w:val="dotDash" w:sz="4" w:space="0" w:color="2F5496" w:themeColor="accent5" w:themeShade="BF"/>
              <w:left w:val="single" w:sz="4" w:space="0" w:color="auto"/>
              <w:bottom w:val="single" w:sz="4" w:space="0" w:color="auto"/>
              <w:right w:val="dotDash" w:sz="4" w:space="0" w:color="2F5496" w:themeColor="accent5" w:themeShade="BF"/>
            </w:tcBorders>
            <w:vAlign w:val="center"/>
            <w:hideMark/>
          </w:tcPr>
          <w:p w:rsidR="004D414C" w:rsidRDefault="004D414C">
            <w:pPr>
              <w:jc w:val="center"/>
            </w:pPr>
            <w:r>
              <w:t>Animateur de chant</w:t>
            </w:r>
          </w:p>
        </w:tc>
        <w:tc>
          <w:tcPr>
            <w:tcW w:w="4212" w:type="pct"/>
            <w:gridSpan w:val="2"/>
            <w:tcBorders>
              <w:top w:val="dotDash" w:sz="4" w:space="0" w:color="2F5496" w:themeColor="accent5" w:themeShade="BF"/>
              <w:left w:val="dotDash" w:sz="4" w:space="0" w:color="2F5496" w:themeColor="accent5" w:themeShade="BF"/>
              <w:bottom w:val="single" w:sz="4" w:space="0" w:color="auto"/>
              <w:right w:val="single" w:sz="4" w:space="0" w:color="auto"/>
            </w:tcBorders>
            <w:vAlign w:val="center"/>
            <w:hideMark/>
          </w:tcPr>
          <w:p w:rsidR="004D414C" w:rsidRDefault="004D414C">
            <w:r>
              <w:sym w:font="Webdings" w:char="F0AF"/>
            </w:r>
            <w:r>
              <w:t xml:space="preserve"> Pendant le geste de paix, chant : « </w:t>
            </w:r>
            <w:r>
              <w:rPr>
                <w:i/>
              </w:rPr>
              <w:t>Donne la paix</w:t>
            </w:r>
            <w:r>
              <w:t> » ou un autre chant …</w:t>
            </w:r>
          </w:p>
        </w:tc>
      </w:tr>
      <w:tr w:rsidR="004D414C" w:rsidTr="004D414C">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4D414C" w:rsidRDefault="004D414C">
            <w:pPr>
              <w:spacing w:line="240" w:lineRule="auto"/>
              <w:jc w:val="center"/>
            </w:pPr>
            <w:r>
              <w:rPr>
                <w:rFonts w:ascii="Indie Flower" w:hAnsi="Indie Flower"/>
                <w:b/>
                <w:color w:val="1F4E79" w:themeColor="accent1" w:themeShade="80"/>
                <w:sz w:val="32"/>
                <w:shd w:val="clear" w:color="auto" w:fill="D9E2F3" w:themeFill="accent5" w:themeFillTint="33"/>
              </w:rPr>
              <w:t>Temps de l’envoi</w:t>
            </w:r>
          </w:p>
        </w:tc>
      </w:tr>
      <w:tr w:rsidR="004D414C" w:rsidTr="004D414C">
        <w:tc>
          <w:tcPr>
            <w:tcW w:w="788" w:type="pct"/>
            <w:tcBorders>
              <w:top w:val="single" w:sz="4" w:space="0" w:color="auto"/>
              <w:left w:val="single" w:sz="4" w:space="0" w:color="auto"/>
              <w:bottom w:val="dotDash" w:sz="4" w:space="0" w:color="2F5496" w:themeColor="accent5" w:themeShade="BF"/>
              <w:right w:val="dotDash" w:sz="4" w:space="0" w:color="2F5496" w:themeColor="accent5" w:themeShade="BF"/>
            </w:tcBorders>
            <w:vAlign w:val="center"/>
            <w:hideMark/>
          </w:tcPr>
          <w:p w:rsidR="004D414C" w:rsidRDefault="004D414C">
            <w:pPr>
              <w:jc w:val="center"/>
            </w:pPr>
            <w:r>
              <w:t xml:space="preserve">Président de célébration </w:t>
            </w:r>
          </w:p>
          <w:p w:rsidR="004D414C" w:rsidRDefault="004D414C">
            <w:pPr>
              <w:jc w:val="center"/>
            </w:pPr>
            <w:r>
              <w:t>+ 2 représentants de chaque classe</w:t>
            </w:r>
          </w:p>
        </w:tc>
        <w:tc>
          <w:tcPr>
            <w:tcW w:w="4212" w:type="pct"/>
            <w:gridSpan w:val="2"/>
            <w:tcBorders>
              <w:top w:val="single" w:sz="4" w:space="0" w:color="auto"/>
              <w:left w:val="dotDash" w:sz="4" w:space="0" w:color="2F5496" w:themeColor="accent5" w:themeShade="BF"/>
              <w:bottom w:val="dotDash" w:sz="4" w:space="0" w:color="2F5496" w:themeColor="accent5" w:themeShade="BF"/>
              <w:right w:val="single" w:sz="4" w:space="0" w:color="auto"/>
            </w:tcBorders>
            <w:vAlign w:val="center"/>
            <w:hideMark/>
          </w:tcPr>
          <w:p w:rsidR="004D414C" w:rsidRDefault="004D414C">
            <w:pPr>
              <w:pStyle w:val="Default"/>
              <w:rPr>
                <w:iCs/>
                <w:sz w:val="22"/>
                <w:szCs w:val="22"/>
              </w:rPr>
            </w:pPr>
            <w:r>
              <w:rPr>
                <w:iCs/>
                <w:sz w:val="22"/>
                <w:szCs w:val="22"/>
              </w:rPr>
              <w:t>Le président de célébration invite les représentants de chaque classe à le rejoindre autour du visuel, auprès des métiers à tisser de chaque classe.</w:t>
            </w:r>
          </w:p>
          <w:p w:rsidR="004D414C" w:rsidRDefault="004D414C">
            <w:pPr>
              <w:pStyle w:val="Default"/>
              <w:rPr>
                <w:i/>
                <w:iCs/>
                <w:sz w:val="22"/>
                <w:szCs w:val="22"/>
              </w:rPr>
            </w:pPr>
            <w:r>
              <w:rPr>
                <w:iCs/>
                <w:sz w:val="22"/>
                <w:szCs w:val="22"/>
              </w:rPr>
              <w:t xml:space="preserve">Prière de bénédiction : </w:t>
            </w:r>
            <w:r>
              <w:rPr>
                <w:i/>
                <w:sz w:val="22"/>
                <w:szCs w:val="22"/>
              </w:rPr>
              <w:t xml:space="preserve">Seigneur, en bénissant ces métiers à tisser, ce sont bien les enfants de chaque classe que tu bénis. Regarde-les avec bonté et que nos racines en Toi nous amènent à tisser, tout au long de cette année </w:t>
            </w:r>
            <w:r>
              <w:rPr>
                <w:rFonts w:ascii="I am online with u Personal Use" w:hAnsi="I am online with u Personal Use" w:cstheme="majorHAns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Fil à fil</w:t>
            </w:r>
            <w:r>
              <w:rPr>
                <w:i/>
                <w:sz w:val="22"/>
                <w:szCs w:val="22"/>
              </w:rPr>
              <w:t xml:space="preserve">, joie, fraternité, bonté et enthousiasme. </w:t>
            </w:r>
            <w:r>
              <w:rPr>
                <w:i/>
                <w:iCs/>
                <w:sz w:val="22"/>
                <w:szCs w:val="22"/>
              </w:rPr>
              <w:t xml:space="preserve">Nous te le demandons par Jésus-Christ, ton fils bien-aimé. Au nom du Père et du Fils et Du Saint-Esprit. </w:t>
            </w:r>
          </w:p>
          <w:p w:rsidR="004D414C" w:rsidRDefault="004D414C">
            <w:pPr>
              <w:pStyle w:val="Default"/>
              <w:rPr>
                <w:sz w:val="22"/>
                <w:szCs w:val="22"/>
              </w:rPr>
            </w:pPr>
            <w:r>
              <w:rPr>
                <w:sz w:val="22"/>
                <w:szCs w:val="22"/>
              </w:rPr>
              <w:t>Les représentants reprennent le métier à tisser de leur classe et restent au-devant durant le chant d’envoi.</w:t>
            </w:r>
          </w:p>
        </w:tc>
      </w:tr>
      <w:tr w:rsidR="004D414C" w:rsidTr="004D414C">
        <w:tc>
          <w:tcPr>
            <w:tcW w:w="788" w:type="pct"/>
            <w:tcBorders>
              <w:top w:val="dotDash" w:sz="4" w:space="0" w:color="2F5496" w:themeColor="accent5" w:themeShade="BF"/>
              <w:left w:val="single" w:sz="4" w:space="0" w:color="auto"/>
              <w:bottom w:val="single" w:sz="4" w:space="0" w:color="auto"/>
              <w:right w:val="dotDash" w:sz="4" w:space="0" w:color="2F5496" w:themeColor="accent5" w:themeShade="BF"/>
            </w:tcBorders>
            <w:vAlign w:val="center"/>
            <w:hideMark/>
          </w:tcPr>
          <w:p w:rsidR="004D414C" w:rsidRDefault="004D414C">
            <w:pPr>
              <w:jc w:val="center"/>
              <w:rPr>
                <w:sz w:val="22"/>
                <w:szCs w:val="22"/>
              </w:rPr>
            </w:pPr>
            <w:r>
              <w:t>Animateur de chant</w:t>
            </w:r>
          </w:p>
        </w:tc>
        <w:tc>
          <w:tcPr>
            <w:tcW w:w="4212" w:type="pct"/>
            <w:gridSpan w:val="2"/>
            <w:tcBorders>
              <w:top w:val="dotDash" w:sz="4" w:space="0" w:color="2F5496" w:themeColor="accent5" w:themeShade="BF"/>
              <w:left w:val="dotDash" w:sz="4" w:space="0" w:color="2F5496" w:themeColor="accent5" w:themeShade="BF"/>
              <w:bottom w:val="single" w:sz="4" w:space="0" w:color="auto"/>
              <w:right w:val="single" w:sz="4" w:space="0" w:color="auto"/>
            </w:tcBorders>
            <w:vAlign w:val="center"/>
            <w:hideMark/>
          </w:tcPr>
          <w:p w:rsidR="004D414C" w:rsidRDefault="004D414C">
            <w:pPr>
              <w:pStyle w:val="Default"/>
              <w:rPr>
                <w:sz w:val="22"/>
                <w:szCs w:val="22"/>
              </w:rPr>
            </w:pPr>
            <w:r>
              <w:rPr>
                <w:iCs/>
                <w:sz w:val="22"/>
                <w:szCs w:val="22"/>
              </w:rPr>
              <w:t>Reprise du chant</w:t>
            </w:r>
            <w:r>
              <w:rPr>
                <w:i/>
                <w:iCs/>
                <w:sz w:val="22"/>
                <w:szCs w:val="22"/>
              </w:rPr>
              <w:t xml:space="preserve"> « Viens avec nous » </w:t>
            </w:r>
            <w:r>
              <w:rPr>
                <w:sz w:val="22"/>
                <w:szCs w:val="22"/>
              </w:rPr>
              <w:t>refrain et couplets 1 et 2</w:t>
            </w:r>
          </w:p>
        </w:tc>
      </w:tr>
    </w:tbl>
    <w:p w:rsidR="004D414C" w:rsidRDefault="004D414C" w:rsidP="004D414C">
      <w:pPr>
        <w:rPr>
          <w:rFonts w:ascii="Calibri" w:hAnsi="Calibri" w:cs="Times New Roman"/>
          <w:iCs/>
        </w:rPr>
      </w:pPr>
    </w:p>
    <w:p w:rsidR="004D414C" w:rsidRDefault="004D414C" w:rsidP="004D414C">
      <w:r>
        <w:rPr>
          <w:noProof/>
          <w:lang w:eastAsia="fr-FR"/>
        </w:rPr>
        <mc:AlternateContent>
          <mc:Choice Requires="wpg">
            <w:drawing>
              <wp:anchor distT="0" distB="0" distL="114300" distR="114300" simplePos="0" relativeHeight="251661312" behindDoc="0" locked="0" layoutInCell="1" allowOverlap="1">
                <wp:simplePos x="0" y="0"/>
                <wp:positionH relativeFrom="column">
                  <wp:posOffset>400050</wp:posOffset>
                </wp:positionH>
                <wp:positionV relativeFrom="paragraph">
                  <wp:posOffset>8890</wp:posOffset>
                </wp:positionV>
                <wp:extent cx="5904865" cy="2179955"/>
                <wp:effectExtent l="0" t="0" r="635" b="10795"/>
                <wp:wrapNone/>
                <wp:docPr id="36" name="Groupe 36"/>
                <wp:cNvGraphicFramePr/>
                <a:graphic xmlns:a="http://schemas.openxmlformats.org/drawingml/2006/main">
                  <a:graphicData uri="http://schemas.microsoft.com/office/word/2010/wordprocessingGroup">
                    <wpg:wgp>
                      <wpg:cNvGrpSpPr/>
                      <wpg:grpSpPr>
                        <a:xfrm>
                          <a:off x="0" y="0"/>
                          <a:ext cx="5904230" cy="2179955"/>
                          <a:chOff x="0" y="0"/>
                          <a:chExt cx="5905201" cy="2179955"/>
                        </a:xfrm>
                      </wpg:grpSpPr>
                      <wps:wsp>
                        <wps:cNvPr id="4" name="Zone de texte 27"/>
                        <wps:cNvSpPr txBox="1"/>
                        <wps:spPr>
                          <a:xfrm>
                            <a:off x="10" y="0"/>
                            <a:ext cx="3036508" cy="2179955"/>
                          </a:xfrm>
                          <a:prstGeom prst="rect">
                            <a:avLst/>
                          </a:prstGeom>
                          <a:solidFill>
                            <a:schemeClr val="lt1"/>
                          </a:solidFill>
                          <a:ln w="6350">
                            <a:noFill/>
                          </a:ln>
                        </wps:spPr>
                        <wps:txbx>
                          <w:txbxContent>
                            <w:p w:rsidR="004D414C" w:rsidRDefault="004D414C" w:rsidP="004D414C">
                              <w:r>
                                <w:sym w:font="Webdings" w:char="F0AF"/>
                              </w:r>
                              <w:r>
                                <w:t xml:space="preserve"> </w:t>
                              </w:r>
                              <w:r>
                                <w:rPr>
                                  <w:i/>
                                </w:rPr>
                                <w:t>« Viens avec nous</w:t>
                              </w:r>
                              <w:r>
                                <w:t xml:space="preserve"> »</w:t>
                              </w:r>
                            </w:p>
                            <w:p w:rsidR="004D414C" w:rsidRDefault="004D414C" w:rsidP="004D414C">
                              <w:r>
                                <w:t xml:space="preserve">CD « Viens avec nous ! » - Ecouter et télécharger sur : </w:t>
                              </w:r>
                            </w:p>
                            <w:p w:rsidR="004D414C" w:rsidRDefault="004D414C" w:rsidP="004D414C">
                              <w:pPr>
                                <w:rPr>
                                  <w:sz w:val="20"/>
                                </w:rPr>
                              </w:pPr>
                              <w:hyperlink r:id="rId6" w:history="1">
                                <w:r>
                                  <w:rPr>
                                    <w:rStyle w:val="Lienhypertexte"/>
                                    <w:sz w:val="20"/>
                                  </w:rPr>
                                  <w:t>https://www.bayardmusique.com/album/1784/viens-avec-nous-ml-valentin-h-fantino-g-goudet</w:t>
                                </w:r>
                              </w:hyperlink>
                            </w:p>
                            <w:p w:rsidR="004D414C" w:rsidRDefault="004D414C" w:rsidP="004D414C">
                              <w:pPr>
                                <w:jc w:val="right"/>
                              </w:pPr>
                              <w:r>
                                <w:rPr>
                                  <w:b/>
                                </w:rPr>
                                <w:t>Réf.</w:t>
                              </w:r>
                              <w:r>
                                <w:t xml:space="preserve"> : Viens avec nous</w:t>
                              </w:r>
                            </w:p>
                            <w:p w:rsidR="004D414C" w:rsidRDefault="004D414C" w:rsidP="004D414C">
                              <w:pPr>
                                <w:jc w:val="right"/>
                              </w:pPr>
                              <w:r>
                                <w:t>Viens avec moi</w:t>
                              </w:r>
                            </w:p>
                            <w:p w:rsidR="004D414C" w:rsidRDefault="004D414C" w:rsidP="004D414C">
                              <w:pPr>
                                <w:jc w:val="right"/>
                              </w:pPr>
                              <w:r>
                                <w:t>Ici, on n’attend plus que toi</w:t>
                              </w:r>
                            </w:p>
                            <w:p w:rsidR="004D414C" w:rsidRDefault="004D414C" w:rsidP="004D414C">
                              <w:pPr>
                                <w:jc w:val="right"/>
                              </w:pPr>
                              <w:r>
                                <w:t>Partir ensemble, les amis</w:t>
                              </w:r>
                            </w:p>
                            <w:p w:rsidR="004D414C" w:rsidRDefault="004D414C" w:rsidP="004D414C">
                              <w:pPr>
                                <w:jc w:val="right"/>
                              </w:pPr>
                              <w:r>
                                <w:t>Croiser nos pas, croiser nos vies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Zone de texte 28"/>
                        <wps:cNvSpPr txBox="1"/>
                        <wps:spPr>
                          <a:xfrm>
                            <a:off x="3120726" y="8389"/>
                            <a:ext cx="2784475" cy="2171065"/>
                          </a:xfrm>
                          <a:prstGeom prst="rect">
                            <a:avLst/>
                          </a:prstGeom>
                          <a:solidFill>
                            <a:schemeClr val="lt1"/>
                          </a:solidFill>
                          <a:ln w="6350">
                            <a:noFill/>
                          </a:ln>
                        </wps:spPr>
                        <wps:txbx>
                          <w:txbxContent>
                            <w:p w:rsidR="004D414C" w:rsidRDefault="004D414C" w:rsidP="004D414C">
                              <w:pPr>
                                <w:rPr>
                                  <w:sz w:val="20"/>
                                </w:rPr>
                              </w:pPr>
                              <w:r>
                                <w:sym w:font="Webdings" w:char="F0AF"/>
                              </w:r>
                              <w:r>
                                <w:t> « </w:t>
                              </w:r>
                              <w:r>
                                <w:rPr>
                                  <w:i/>
                                </w:rPr>
                                <w:t>Je te bénis mon créateur</w:t>
                              </w:r>
                              <w:r>
                                <w:t xml:space="preserve"> » </w:t>
                              </w:r>
                              <w:hyperlink r:id="rId7" w:history="1">
                                <w:r>
                                  <w:rPr>
                                    <w:rStyle w:val="Lienhypertexte"/>
                                    <w:sz w:val="20"/>
                                  </w:rPr>
                                  <w:t>https://www.youtube.com/watch?v=fpbgFnsCsTg</w:t>
                                </w:r>
                              </w:hyperlink>
                            </w:p>
                            <w:p w:rsidR="004D414C" w:rsidRDefault="004D414C" w:rsidP="004D414C">
                              <w:pPr>
                                <w:rPr>
                                  <w:bCs/>
                                </w:rPr>
                              </w:pPr>
                            </w:p>
                            <w:p w:rsidR="004D414C" w:rsidRDefault="004D414C" w:rsidP="004D414C">
                              <w:r>
                                <w:rPr>
                                  <w:b/>
                                </w:rPr>
                                <w:t>Réf.</w:t>
                              </w:r>
                              <w:r>
                                <w:t xml:space="preserve"> : </w:t>
                              </w:r>
                              <w:r>
                                <w:rPr>
                                  <w:bCs/>
                                </w:rPr>
                                <w:t>Je te bénis mon créateur,</w:t>
                              </w:r>
                              <w:r>
                                <w:br/>
                              </w:r>
                              <w:r>
                                <w:rPr>
                                  <w:bCs/>
                                </w:rPr>
                                <w:t>Pour la merveille que je suis :</w:t>
                              </w:r>
                              <w:r>
                                <w:br/>
                              </w:r>
                              <w:r>
                                <w:rPr>
                                  <w:bCs/>
                                </w:rPr>
                                <w:t>Tous ces trésors au fond de moi,</w:t>
                              </w:r>
                              <w:r>
                                <w:br/>
                              </w:r>
                              <w:r>
                                <w:rPr>
                                  <w:bCs/>
                                </w:rPr>
                                <w:t>Que tu as mis sans faire de bruit.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Zone de texte 30"/>
                        <wps:cNvSpPr txBox="1"/>
                        <wps:spPr>
                          <a:xfrm>
                            <a:off x="0" y="1048624"/>
                            <a:ext cx="1065530" cy="1009015"/>
                          </a:xfrm>
                          <a:prstGeom prst="rect">
                            <a:avLst/>
                          </a:prstGeom>
                          <a:noFill/>
                          <a:ln w="6350">
                            <a:noFill/>
                          </a:ln>
                        </wps:spPr>
                        <wps:txbx>
                          <w:txbxContent>
                            <w:p w:rsidR="004D414C" w:rsidRDefault="004D414C" w:rsidP="004D414C">
                              <w:r>
                                <w:rPr>
                                  <w:rFonts w:cs="Calibri"/>
                                  <w:noProof/>
                                  <w:sz w:val="20"/>
                                  <w:szCs w:val="20"/>
                                  <w:lang w:eastAsia="fr-FR"/>
                                </w:rPr>
                                <w:drawing>
                                  <wp:inline distT="0" distB="0" distL="0" distR="0">
                                    <wp:extent cx="791845" cy="873760"/>
                                    <wp:effectExtent l="19050" t="19050" r="27305" b="215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873760"/>
                                            </a:xfrm>
                                            <a:prstGeom prst="rect">
                                              <a:avLst/>
                                            </a:prstGeom>
                                            <a:noFill/>
                                            <a:ln w="9525" cmpd="sng">
                                              <a:solidFill>
                                                <a:srgbClr val="000000"/>
                                              </a:solidFill>
                                              <a:miter lim="800000"/>
                                              <a:headEnd/>
                                              <a:tailEnd/>
                                            </a:ln>
                                            <a:effectLst/>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Connecteur droit 7"/>
                        <wps:cNvCnPr/>
                        <wps:spPr>
                          <a:xfrm flipH="1">
                            <a:off x="3120726" y="0"/>
                            <a:ext cx="1270" cy="2171065"/>
                          </a:xfrm>
                          <a:prstGeom prst="line">
                            <a:avLst/>
                          </a:prstGeom>
                          <a:ln w="12700">
                            <a:prstDash val="lgDashDotDot"/>
                          </a:ln>
                        </wps:spPr>
                        <wps:style>
                          <a:lnRef idx="2">
                            <a:schemeClr val="accent5"/>
                          </a:lnRef>
                          <a:fillRef idx="0">
                            <a:schemeClr val="accent5"/>
                          </a:fillRef>
                          <a:effectRef idx="1">
                            <a:schemeClr val="accent5"/>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Groupe 36" o:spid="_x0000_s1027" style="position:absolute;margin-left:31.5pt;margin-top:.7pt;width:464.95pt;height:171.65pt;z-index:251661312;mso-width-relative:margin" coordsize="59052,21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">
                <v:shape id="Zone de texte 27" o:spid="_x0000_s1028" type="#_x0000_t202" style="position:absolute;width:30365;height:2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4D414C" w:rsidRDefault="004D414C" w:rsidP="004D414C">
                        <w:r>
                          <w:sym w:font="Webdings" w:char="F0AF"/>
                        </w:r>
                        <w:r>
                          <w:t xml:space="preserve"> </w:t>
                        </w:r>
                        <w:r>
                          <w:rPr>
                            <w:i/>
                          </w:rPr>
                          <w:t>« Viens avec nous</w:t>
                        </w:r>
                        <w:r>
                          <w:t xml:space="preserve"> »</w:t>
                        </w:r>
                      </w:p>
                      <w:p w:rsidR="004D414C" w:rsidRDefault="004D414C" w:rsidP="004D414C">
                        <w:r>
                          <w:t xml:space="preserve">CD « Viens avec nous ! » - Ecouter et télécharger sur : </w:t>
                        </w:r>
                      </w:p>
                      <w:p w:rsidR="004D414C" w:rsidRDefault="004D414C" w:rsidP="004D414C">
                        <w:pPr>
                          <w:rPr>
                            <w:sz w:val="20"/>
                          </w:rPr>
                        </w:pPr>
                        <w:hyperlink r:id="rId9" w:history="1">
                          <w:r>
                            <w:rPr>
                              <w:rStyle w:val="Lienhypertexte"/>
                              <w:sz w:val="20"/>
                            </w:rPr>
                            <w:t>https://www.bayardmusique.com/album/1784/viens-avec-nous-ml-valentin-h-fantino-g-goudet</w:t>
                          </w:r>
                        </w:hyperlink>
                      </w:p>
                      <w:p w:rsidR="004D414C" w:rsidRDefault="004D414C" w:rsidP="004D414C">
                        <w:pPr>
                          <w:jc w:val="right"/>
                        </w:pPr>
                        <w:r>
                          <w:rPr>
                            <w:b/>
                          </w:rPr>
                          <w:t>Réf.</w:t>
                        </w:r>
                        <w:r>
                          <w:t xml:space="preserve"> : Viens avec nous</w:t>
                        </w:r>
                      </w:p>
                      <w:p w:rsidR="004D414C" w:rsidRDefault="004D414C" w:rsidP="004D414C">
                        <w:pPr>
                          <w:jc w:val="right"/>
                        </w:pPr>
                        <w:r>
                          <w:t>Viens avec moi</w:t>
                        </w:r>
                      </w:p>
                      <w:p w:rsidR="004D414C" w:rsidRDefault="004D414C" w:rsidP="004D414C">
                        <w:pPr>
                          <w:jc w:val="right"/>
                        </w:pPr>
                        <w:r>
                          <w:t>Ici, on n’attend plus que toi</w:t>
                        </w:r>
                      </w:p>
                      <w:p w:rsidR="004D414C" w:rsidRDefault="004D414C" w:rsidP="004D414C">
                        <w:pPr>
                          <w:jc w:val="right"/>
                        </w:pPr>
                        <w:r>
                          <w:t>Partir ensemble, les amis</w:t>
                        </w:r>
                      </w:p>
                      <w:p w:rsidR="004D414C" w:rsidRDefault="004D414C" w:rsidP="004D414C">
                        <w:pPr>
                          <w:jc w:val="right"/>
                        </w:pPr>
                        <w:r>
                          <w:t>Croiser nos pas, croiser nos vies</w:t>
                        </w:r>
                      </w:p>
                    </w:txbxContent>
                  </v:textbox>
                </v:shape>
                <v:shape id="Zone de texte 28" o:spid="_x0000_s1029" type="#_x0000_t202" style="position:absolute;left:31207;top:83;width:27845;height:2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4D414C" w:rsidRDefault="004D414C" w:rsidP="004D414C">
                        <w:pPr>
                          <w:rPr>
                            <w:sz w:val="20"/>
                          </w:rPr>
                        </w:pPr>
                        <w:r>
                          <w:sym w:font="Webdings" w:char="F0AF"/>
                        </w:r>
                        <w:r>
                          <w:t> « </w:t>
                        </w:r>
                        <w:r>
                          <w:rPr>
                            <w:i/>
                          </w:rPr>
                          <w:t>Je te bénis mon créateur</w:t>
                        </w:r>
                        <w:r>
                          <w:t xml:space="preserve"> » </w:t>
                        </w:r>
                        <w:hyperlink r:id="rId10" w:history="1">
                          <w:r>
                            <w:rPr>
                              <w:rStyle w:val="Lienhypertexte"/>
                              <w:sz w:val="20"/>
                            </w:rPr>
                            <w:t>https://www.youtube.com/watch?v=fpbgFnsCsTg</w:t>
                          </w:r>
                        </w:hyperlink>
                      </w:p>
                      <w:p w:rsidR="004D414C" w:rsidRDefault="004D414C" w:rsidP="004D414C">
                        <w:pPr>
                          <w:rPr>
                            <w:bCs/>
                          </w:rPr>
                        </w:pPr>
                      </w:p>
                      <w:p w:rsidR="004D414C" w:rsidRDefault="004D414C" w:rsidP="004D414C">
                        <w:r>
                          <w:rPr>
                            <w:b/>
                          </w:rPr>
                          <w:t>Réf.</w:t>
                        </w:r>
                        <w:r>
                          <w:t xml:space="preserve"> : </w:t>
                        </w:r>
                        <w:r>
                          <w:rPr>
                            <w:bCs/>
                          </w:rPr>
                          <w:t>Je te bénis mon créateur,</w:t>
                        </w:r>
                        <w:r>
                          <w:br/>
                        </w:r>
                        <w:r>
                          <w:rPr>
                            <w:bCs/>
                          </w:rPr>
                          <w:t>Pour la merveille que je suis :</w:t>
                        </w:r>
                        <w:r>
                          <w:br/>
                        </w:r>
                        <w:r>
                          <w:rPr>
                            <w:bCs/>
                          </w:rPr>
                          <w:t>Tous ces trésors au fond de moi,</w:t>
                        </w:r>
                        <w:r>
                          <w:br/>
                        </w:r>
                        <w:r>
                          <w:rPr>
                            <w:bCs/>
                          </w:rPr>
                          <w:t>Que tu as mis sans faire de bruit.</w:t>
                        </w:r>
                      </w:p>
                    </w:txbxContent>
                  </v:textbox>
                </v:shape>
                <v:shape id="Zone de texte 30" o:spid="_x0000_s1030" type="#_x0000_t202" style="position:absolute;top:10486;width:10655;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4D414C" w:rsidRDefault="004D414C" w:rsidP="004D414C">
                        <w:r>
                          <w:rPr>
                            <w:rFonts w:cs="Calibri"/>
                            <w:noProof/>
                            <w:sz w:val="20"/>
                            <w:szCs w:val="20"/>
                            <w:lang w:eastAsia="fr-FR"/>
                          </w:rPr>
                          <w:drawing>
                            <wp:inline distT="0" distB="0" distL="0" distR="0">
                              <wp:extent cx="791845" cy="873760"/>
                              <wp:effectExtent l="19050" t="19050" r="27305" b="215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873760"/>
                                      </a:xfrm>
                                      <a:prstGeom prst="rect">
                                        <a:avLst/>
                                      </a:prstGeom>
                                      <a:noFill/>
                                      <a:ln w="9525" cmpd="sng">
                                        <a:solidFill>
                                          <a:srgbClr val="000000"/>
                                        </a:solidFill>
                                        <a:miter lim="800000"/>
                                        <a:headEnd/>
                                        <a:tailEnd/>
                                      </a:ln>
                                      <a:effectLst/>
                                    </pic:spPr>
                                  </pic:pic>
                                </a:graphicData>
                              </a:graphic>
                            </wp:inline>
                          </w:drawing>
                        </w:r>
                      </w:p>
                    </w:txbxContent>
                  </v:textbox>
                </v:shape>
                <v:line id="Connecteur droit 7" o:spid="_x0000_s1031" style="position:absolute;flip:x;visibility:visible;mso-wrap-style:square" from="31207,0" to="31219,2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" strokecolor="#4472c4 [3208]" strokeweight="1pt">
                  <v:stroke dashstyle="longDashDotDot" joinstyle="miter"/>
                </v:line>
              </v:group>
            </w:pict>
          </mc:Fallback>
        </mc:AlternateContent>
      </w:r>
    </w:p>
    <w:p w:rsidR="004D414C" w:rsidRDefault="004D414C" w:rsidP="004D414C"/>
    <w:p w:rsidR="004D414C" w:rsidRDefault="004D414C" w:rsidP="004D414C"/>
    <w:p w:rsidR="004D414C" w:rsidRDefault="004D414C" w:rsidP="004D414C"/>
    <w:p w:rsidR="004D414C" w:rsidRDefault="004D414C" w:rsidP="004D414C"/>
    <w:p w:rsidR="004D414C" w:rsidRDefault="004D414C" w:rsidP="004D414C"/>
    <w:p w:rsidR="004D414C" w:rsidRDefault="004D414C" w:rsidP="004D414C"/>
    <w:p w:rsidR="00C35F41" w:rsidRDefault="004D414C"/>
    <w:sectPr w:rsidR="00C35F41" w:rsidSect="004D41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emistale">
    <w:charset w:val="00"/>
    <w:family w:val="auto"/>
    <w:pitch w:val="variable"/>
    <w:sig w:usb0="80000023" w:usb1="1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Indie Flower">
    <w:panose1 w:val="02000000000000000000"/>
    <w:charset w:val="00"/>
    <w:family w:val="auto"/>
    <w:pitch w:val="variable"/>
    <w:sig w:usb0="A000002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I am online with u Personal Use">
    <w:altName w:val="Courier New"/>
    <w:panose1 w:val="00000000000000000000"/>
    <w:charset w:val="00"/>
    <w:family w:val="modern"/>
    <w:notTrueType/>
    <w:pitch w:val="variable"/>
    <w:sig w:usb0="00000001"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57B4A"/>
    <w:multiLevelType w:val="hybridMultilevel"/>
    <w:tmpl w:val="38D0CE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4C"/>
    <w:rsid w:val="003B55B7"/>
    <w:rsid w:val="004D414C"/>
    <w:rsid w:val="00D44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Connecteur droit 33"/>
      </o:rules>
    </o:shapelayout>
  </w:shapeDefaults>
  <w:decimalSymbol w:val=","/>
  <w:listSeparator w:val=";"/>
  <w14:docId w14:val="6A05825F"/>
  <w15:chartTrackingRefBased/>
  <w15:docId w15:val="{B789834D-E64C-4576-83CC-2B9540A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14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D414C"/>
    <w:rPr>
      <w:color w:val="0563C1" w:themeColor="hyperlink"/>
      <w:u w:val="single"/>
    </w:rPr>
  </w:style>
  <w:style w:type="paragraph" w:styleId="Paragraphedeliste">
    <w:name w:val="List Paragraph"/>
    <w:basedOn w:val="Normal"/>
    <w:uiPriority w:val="34"/>
    <w:qFormat/>
    <w:rsid w:val="004D414C"/>
    <w:pPr>
      <w:spacing w:after="0"/>
      <w:ind w:left="720"/>
      <w:contextualSpacing/>
      <w:jc w:val="both"/>
    </w:pPr>
    <w:rPr>
      <w:rFonts w:ascii="Calibri" w:eastAsia="Calibri" w:hAnsi="Calibri" w:cs="Times New Roman"/>
    </w:rPr>
  </w:style>
  <w:style w:type="paragraph" w:customStyle="1" w:styleId="Default">
    <w:name w:val="Default"/>
    <w:rsid w:val="004D414C"/>
    <w:pPr>
      <w:autoSpaceDE w:val="0"/>
      <w:autoSpaceDN w:val="0"/>
      <w:adjustRightInd w:val="0"/>
      <w:spacing w:after="0" w:line="240" w:lineRule="auto"/>
    </w:pPr>
    <w:rPr>
      <w:rFonts w:ascii="Calibri" w:eastAsia="Calibri" w:hAnsi="Calibri" w:cs="Calibri"/>
      <w:color w:val="000000"/>
      <w:sz w:val="24"/>
      <w:szCs w:val="24"/>
      <w:lang w:val="fr-BE" w:eastAsia="fr-BE"/>
    </w:rPr>
  </w:style>
  <w:style w:type="table" w:styleId="Grilledutableau">
    <w:name w:val="Table Grid"/>
    <w:basedOn w:val="TableauNormal"/>
    <w:uiPriority w:val="59"/>
    <w:rsid w:val="004D414C"/>
    <w:pPr>
      <w:spacing w:after="0" w:line="276" w:lineRule="auto"/>
      <w:jc w:val="both"/>
    </w:pPr>
    <w:rPr>
      <w:rFonts w:ascii="Calibri" w:eastAsia="Calibri" w:hAnsi="Calibri" w:cs="Times New Roman"/>
      <w:sz w:val="20"/>
      <w:szCs w:val="20"/>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fpbgFnsCsT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yardmusique.com/album/1784/viens-avec-nous-ml-valentin-h-fantino-g-goud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fpbgFnsCsTg" TargetMode="External"/><Relationship Id="rId4" Type="http://schemas.openxmlformats.org/officeDocument/2006/relationships/webSettings" Target="webSettings.xml"/><Relationship Id="rId9" Type="http://schemas.openxmlformats.org/officeDocument/2006/relationships/hyperlink" Target="https://www.bayardmusique.com/album/1784/viens-avec-nous-ml-valentin-h-fantino-g-goud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1057</Words>
  <Characters>5817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Christine</dc:creator>
  <cp:keywords/>
  <dc:description/>
  <cp:lastModifiedBy>CHEVALIER Christine</cp:lastModifiedBy>
  <cp:revision>1</cp:revision>
  <dcterms:created xsi:type="dcterms:W3CDTF">2019-07-04T13:30:00Z</dcterms:created>
  <dcterms:modified xsi:type="dcterms:W3CDTF">2019-07-04T13:37:00Z</dcterms:modified>
</cp:coreProperties>
</file>